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C2D" w:rsidRDefault="00DD3C2D" w:rsidP="00DD3C2D">
      <w:pPr>
        <w:pStyle w:val="Heading2"/>
      </w:pPr>
      <w:r>
        <w:t>Reflections on Research #</w:t>
      </w:r>
      <w:r>
        <w:t>3</w:t>
      </w:r>
      <w:r>
        <w:t xml:space="preserve"> – </w:t>
      </w:r>
      <w:r>
        <w:t>Nancy Deutsch</w:t>
      </w:r>
    </w:p>
    <w:p w:rsidR="00DD3C2D" w:rsidRDefault="00DD3C2D" w:rsidP="00DD3C2D">
      <w:pPr>
        <w:spacing w:after="0"/>
        <w:rPr>
          <w:rFonts w:cs="Calibri"/>
        </w:rPr>
      </w:pPr>
    </w:p>
    <w:p w:rsidR="00DD3C2D" w:rsidRDefault="00DD3C2D" w:rsidP="00DD3C2D">
      <w:pPr>
        <w:spacing w:after="0"/>
        <w:rPr>
          <w:rFonts w:cs="Calibri"/>
        </w:rPr>
      </w:pPr>
      <w:r w:rsidRPr="00A9198B">
        <w:rPr>
          <w:rFonts w:cs="Calibri"/>
        </w:rPr>
        <w:t>[Music Intro]</w:t>
      </w:r>
    </w:p>
    <w:p w:rsidR="00DD3C2D" w:rsidRDefault="00DD3C2D" w:rsidP="00DD3C2D">
      <w:pPr>
        <w:spacing w:after="0"/>
        <w:rPr>
          <w:rFonts w:cs="Calibri"/>
        </w:rPr>
      </w:pPr>
    </w:p>
    <w:p w:rsidR="00865D2B" w:rsidRDefault="00DD3C2D" w:rsidP="00A75938">
      <w:pPr>
        <w:spacing w:after="0" w:line="240" w:lineRule="auto"/>
        <w:rPr>
          <w:sz w:val="24"/>
          <w:szCs w:val="24"/>
        </w:rPr>
      </w:pPr>
      <w:r w:rsidRPr="00DD72F1">
        <w:rPr>
          <w:rFonts w:cs="Calibri"/>
          <w:b/>
        </w:rPr>
        <w:t>Mike Garringer (host):</w:t>
      </w:r>
      <w:r>
        <w:rPr>
          <w:rFonts w:cs="Calibri"/>
          <w:b/>
        </w:rPr>
        <w:t xml:space="preserve"> </w:t>
      </w:r>
      <w:r w:rsidR="00D90C43">
        <w:rPr>
          <w:sz w:val="24"/>
          <w:szCs w:val="24"/>
        </w:rPr>
        <w:t xml:space="preserve">Hello everyone, and welcome to </w:t>
      </w:r>
      <w:r w:rsidR="00A75938">
        <w:rPr>
          <w:sz w:val="24"/>
          <w:szCs w:val="24"/>
        </w:rPr>
        <w:t>the Reflections on Research Podcast.  I’m your host, Mike Garringer</w:t>
      </w:r>
      <w:r w:rsidR="00D90C43">
        <w:rPr>
          <w:sz w:val="24"/>
          <w:szCs w:val="24"/>
        </w:rPr>
        <w:t xml:space="preserve">, </w:t>
      </w:r>
      <w:r w:rsidR="00A75938">
        <w:rPr>
          <w:sz w:val="24"/>
          <w:szCs w:val="24"/>
        </w:rPr>
        <w:t xml:space="preserve">Director of Research and Evaluation at MENTOR, the national mentoring partnership.  Just as a reminder this episode is brought to you as part of our work on the National Mentoring Resource Center or the NMRC </w:t>
      </w:r>
      <w:r w:rsidR="00D90C43">
        <w:rPr>
          <w:sz w:val="24"/>
          <w:szCs w:val="24"/>
        </w:rPr>
        <w:t xml:space="preserve">and </w:t>
      </w:r>
      <w:r w:rsidR="00A75938">
        <w:rPr>
          <w:sz w:val="24"/>
          <w:szCs w:val="24"/>
        </w:rPr>
        <w:t>we</w:t>
      </w:r>
      <w:r w:rsidR="00D90C43">
        <w:rPr>
          <w:sz w:val="24"/>
          <w:szCs w:val="24"/>
        </w:rPr>
        <w:t xml:space="preserve"> a</w:t>
      </w:r>
      <w:r w:rsidR="00A75938">
        <w:rPr>
          <w:sz w:val="24"/>
          <w:szCs w:val="24"/>
        </w:rPr>
        <w:t xml:space="preserve">re the nation’s leading source of training and technical assistance for youth mentoring programs.  The Center is sponsored through a cooperative agreement with the Office of Juvenile Justice and Delinquency Prevention or OJJDP, who has a long history of investing in youth mentoring research and programming, including </w:t>
      </w:r>
      <w:r w:rsidR="00D90C43">
        <w:rPr>
          <w:sz w:val="24"/>
          <w:szCs w:val="24"/>
        </w:rPr>
        <w:t xml:space="preserve">one of </w:t>
      </w:r>
      <w:r w:rsidR="00A75938">
        <w:rPr>
          <w:sz w:val="24"/>
          <w:szCs w:val="24"/>
        </w:rPr>
        <w:t xml:space="preserve">the </w:t>
      </w:r>
      <w:r w:rsidR="00D90C43">
        <w:rPr>
          <w:sz w:val="24"/>
          <w:szCs w:val="24"/>
        </w:rPr>
        <w:t xml:space="preserve">great studies that </w:t>
      </w:r>
      <w:r w:rsidR="00A75938">
        <w:rPr>
          <w:sz w:val="24"/>
          <w:szCs w:val="24"/>
        </w:rPr>
        <w:t>we’</w:t>
      </w:r>
      <w:r w:rsidR="00D90C43">
        <w:rPr>
          <w:sz w:val="24"/>
          <w:szCs w:val="24"/>
        </w:rPr>
        <w:t xml:space="preserve">ll be talking about </w:t>
      </w:r>
      <w:r w:rsidR="00A75938">
        <w:rPr>
          <w:sz w:val="24"/>
          <w:szCs w:val="24"/>
        </w:rPr>
        <w:t>today</w:t>
      </w:r>
      <w:r w:rsidR="00D90C43">
        <w:rPr>
          <w:sz w:val="24"/>
          <w:szCs w:val="24"/>
        </w:rPr>
        <w:t xml:space="preserve"> on this episode</w:t>
      </w:r>
      <w:r w:rsidR="00A75938">
        <w:rPr>
          <w:sz w:val="24"/>
          <w:szCs w:val="24"/>
        </w:rPr>
        <w:t xml:space="preserve">.  We certainly thank </w:t>
      </w:r>
      <w:r w:rsidR="00D90C43">
        <w:rPr>
          <w:sz w:val="24"/>
          <w:szCs w:val="24"/>
        </w:rPr>
        <w:t xml:space="preserve">OJJDP </w:t>
      </w:r>
      <w:r w:rsidR="00A75938">
        <w:rPr>
          <w:sz w:val="24"/>
          <w:szCs w:val="24"/>
        </w:rPr>
        <w:t xml:space="preserve">for their generous support of both cutting edge research and projects like the NMRC that allow that research to </w:t>
      </w:r>
      <w:r w:rsidR="00D90C43">
        <w:rPr>
          <w:sz w:val="24"/>
          <w:szCs w:val="24"/>
        </w:rPr>
        <w:t xml:space="preserve">perhaps </w:t>
      </w:r>
      <w:r w:rsidR="00A75938">
        <w:rPr>
          <w:sz w:val="24"/>
          <w:szCs w:val="24"/>
        </w:rPr>
        <w:t xml:space="preserve">reach a wider audience.  If this is your first time listening to an episode of Reflections on Research, </w:t>
      </w:r>
      <w:r w:rsidR="00D90C43">
        <w:rPr>
          <w:sz w:val="24"/>
          <w:szCs w:val="24"/>
        </w:rPr>
        <w:t xml:space="preserve">just </w:t>
      </w:r>
      <w:r w:rsidR="00A75938">
        <w:rPr>
          <w:sz w:val="24"/>
          <w:szCs w:val="24"/>
        </w:rPr>
        <w:t>note that you can always find new episodes of this series on the NMRC website at nationalmentoringresourcecenter.org.  You can always get the scoop on th</w:t>
      </w:r>
      <w:r w:rsidR="00D90C43">
        <w:rPr>
          <w:sz w:val="24"/>
          <w:szCs w:val="24"/>
        </w:rPr>
        <w:t>i</w:t>
      </w:r>
      <w:r w:rsidR="00A75938">
        <w:rPr>
          <w:sz w:val="24"/>
          <w:szCs w:val="24"/>
        </w:rPr>
        <w:t>s and othe</w:t>
      </w:r>
      <w:r w:rsidR="00D90C43">
        <w:rPr>
          <w:sz w:val="24"/>
          <w:szCs w:val="24"/>
        </w:rPr>
        <w:t xml:space="preserve">r work that the Center is doing, new publications and so forth </w:t>
      </w:r>
      <w:r w:rsidR="00A75938">
        <w:rPr>
          <w:sz w:val="24"/>
          <w:szCs w:val="24"/>
        </w:rPr>
        <w:t xml:space="preserve">by subscribing to our monthly e-newsletter and that’s easy to do </w:t>
      </w:r>
      <w:r w:rsidR="00D90C43">
        <w:rPr>
          <w:sz w:val="24"/>
          <w:szCs w:val="24"/>
        </w:rPr>
        <w:t xml:space="preserve">that </w:t>
      </w:r>
      <w:r w:rsidR="00A75938">
        <w:rPr>
          <w:sz w:val="24"/>
          <w:szCs w:val="24"/>
        </w:rPr>
        <w:t xml:space="preserve">right there on the </w:t>
      </w:r>
      <w:r w:rsidR="00D90C43">
        <w:rPr>
          <w:sz w:val="24"/>
          <w:szCs w:val="24"/>
        </w:rPr>
        <w:t xml:space="preserve">homepage of the </w:t>
      </w:r>
      <w:r w:rsidR="00A75938">
        <w:rPr>
          <w:sz w:val="24"/>
          <w:szCs w:val="24"/>
        </w:rPr>
        <w:t xml:space="preserve">website.  </w:t>
      </w:r>
    </w:p>
    <w:p w:rsidR="00865D2B" w:rsidRDefault="00865D2B" w:rsidP="00A75938">
      <w:pPr>
        <w:spacing w:after="0" w:line="240" w:lineRule="auto"/>
        <w:rPr>
          <w:sz w:val="24"/>
          <w:szCs w:val="24"/>
        </w:rPr>
      </w:pPr>
    </w:p>
    <w:p w:rsidR="00865D2B" w:rsidRDefault="00D90C43" w:rsidP="00A75938">
      <w:pPr>
        <w:spacing w:after="0" w:line="240" w:lineRule="auto"/>
        <w:rPr>
          <w:sz w:val="24"/>
          <w:szCs w:val="24"/>
        </w:rPr>
      </w:pPr>
      <w:r>
        <w:rPr>
          <w:sz w:val="24"/>
          <w:szCs w:val="24"/>
        </w:rPr>
        <w:t xml:space="preserve">I’m really excited to </w:t>
      </w:r>
      <w:r w:rsidR="00A75938">
        <w:rPr>
          <w:sz w:val="24"/>
          <w:szCs w:val="24"/>
        </w:rPr>
        <w:t xml:space="preserve">dive into </w:t>
      </w:r>
      <w:r>
        <w:rPr>
          <w:sz w:val="24"/>
          <w:szCs w:val="24"/>
        </w:rPr>
        <w:t xml:space="preserve">today’s topics which all center around a series of studies conducted on the Young Women Leaders Program, and while we will be talking about this one program I think it will allow us to talk about many different aspects of mentoring, and to really look at some different subjects, and challenge our thinking in some ways about how mentoring programs work, especially group mentoring and the impact those programs have on young people.  </w:t>
      </w:r>
    </w:p>
    <w:p w:rsidR="00865D2B" w:rsidRDefault="00865D2B" w:rsidP="00A75938">
      <w:pPr>
        <w:spacing w:after="0" w:line="240" w:lineRule="auto"/>
        <w:rPr>
          <w:sz w:val="24"/>
          <w:szCs w:val="24"/>
        </w:rPr>
      </w:pPr>
    </w:p>
    <w:p w:rsidR="00A75938" w:rsidRDefault="00D90C43" w:rsidP="00A75938">
      <w:pPr>
        <w:spacing w:after="0" w:line="240" w:lineRule="auto"/>
        <w:rPr>
          <w:sz w:val="24"/>
          <w:szCs w:val="24"/>
        </w:rPr>
      </w:pPr>
      <w:r>
        <w:rPr>
          <w:sz w:val="24"/>
          <w:szCs w:val="24"/>
        </w:rPr>
        <w:t xml:space="preserve">I want to start off today by introducing the wonderful researcher behind all of this work and that is Dr. Nancy Deutsch, who is a Professor of Research, Statistics &amp; Evaluation, and Applied Developmental Science at the University of Virginia.  She is also the Director of Youth-Nex which is the UVA Center to promote Effective Youth Development at their Curry School of Education.  Her research examines the socio-ecological context of adolescent development, particularly issues related to identity.  She has focused a lot in her work on the role of after-school programs and relationships with important adults, and is especially interested in the process of adolescent learning and development as that unfolds within local environments for </w:t>
      </w:r>
      <w:proofErr w:type="gramStart"/>
      <w:r>
        <w:rPr>
          <w:sz w:val="24"/>
          <w:szCs w:val="24"/>
        </w:rPr>
        <w:t>a  better</w:t>
      </w:r>
      <w:proofErr w:type="gramEnd"/>
      <w:r>
        <w:rPr>
          <w:sz w:val="24"/>
          <w:szCs w:val="24"/>
        </w:rPr>
        <w:t xml:space="preserve"> understanding of how to create the settings that better support youth.  Especially youth that due to economic or cultural factors may be more at risk than others.  She also serves in what little spare time she has left after doing all that other stuff, as a member of our NMRC Research Board and she has really been instrumental in that project’s efforts to do some teaching for mentoring programs about a relevant and doable evaluation approaches.  I’ve worked with Nancy on many things over the years and really thrilled to be talking to you today.  Welcome, Nancy.  Thanks for joining us.</w:t>
      </w:r>
    </w:p>
    <w:p w:rsidR="001E0124" w:rsidRDefault="001E0124" w:rsidP="00A75938">
      <w:pPr>
        <w:spacing w:after="0" w:line="240" w:lineRule="auto"/>
        <w:rPr>
          <w:sz w:val="24"/>
          <w:szCs w:val="24"/>
        </w:rPr>
      </w:pPr>
    </w:p>
    <w:p w:rsidR="001E0124" w:rsidRDefault="00865D2B" w:rsidP="00A75938">
      <w:pPr>
        <w:spacing w:after="0" w:line="240" w:lineRule="auto"/>
        <w:rPr>
          <w:sz w:val="24"/>
          <w:szCs w:val="24"/>
        </w:rPr>
      </w:pPr>
      <w:r w:rsidRPr="00865D2B">
        <w:rPr>
          <w:b/>
          <w:sz w:val="24"/>
          <w:szCs w:val="24"/>
        </w:rPr>
        <w:lastRenderedPageBreak/>
        <w:t>Deutsch (guest):</w:t>
      </w:r>
      <w:r>
        <w:rPr>
          <w:sz w:val="24"/>
          <w:szCs w:val="24"/>
        </w:rPr>
        <w:t xml:space="preserve"> </w:t>
      </w:r>
      <w:r w:rsidR="00D90C43">
        <w:rPr>
          <w:sz w:val="24"/>
          <w:szCs w:val="24"/>
        </w:rPr>
        <w:t xml:space="preserve">Thanks, Mike.  I’m really excited to be talking to you.  I also want to note quickly that like any good project, although I may be the academic speaking to you today about this research there are </w:t>
      </w:r>
      <w:r w:rsidR="00474236">
        <w:rPr>
          <w:sz w:val="24"/>
          <w:szCs w:val="24"/>
        </w:rPr>
        <w:t>actually many of us behind this work and I have a whole team of fabulous colleagues who contributed to the research that we’re going to talk about today.</w:t>
      </w:r>
    </w:p>
    <w:p w:rsidR="001E0124" w:rsidRDefault="001E0124" w:rsidP="00A75938">
      <w:pPr>
        <w:spacing w:after="0" w:line="240" w:lineRule="auto"/>
        <w:rPr>
          <w:sz w:val="24"/>
          <w:szCs w:val="24"/>
        </w:rPr>
      </w:pPr>
    </w:p>
    <w:p w:rsidR="00AB44B3" w:rsidRDefault="00865D2B" w:rsidP="001E0124">
      <w:pPr>
        <w:spacing w:after="0" w:line="240" w:lineRule="auto"/>
        <w:rPr>
          <w:sz w:val="24"/>
          <w:szCs w:val="24"/>
        </w:rPr>
      </w:pPr>
      <w:r w:rsidRPr="00865D2B">
        <w:rPr>
          <w:b/>
          <w:sz w:val="24"/>
          <w:szCs w:val="24"/>
        </w:rPr>
        <w:t>Garringer:</w:t>
      </w:r>
      <w:r>
        <w:rPr>
          <w:sz w:val="24"/>
          <w:szCs w:val="24"/>
        </w:rPr>
        <w:t xml:space="preserve"> </w:t>
      </w:r>
      <w:r w:rsidR="00EA6977">
        <w:rPr>
          <w:sz w:val="24"/>
          <w:szCs w:val="24"/>
        </w:rPr>
        <w:t>Great.  In fact, Nancy, when we post this online we can even name some of those people so they get the credit they deserve, for what is obviously a team effort on any big research project like the ones we’ll be talking about today.  I figured we might as well start by sharing a little bit about the Young Women Leaders Program itself.  It’s been around for some time and you’ve obviously done a lot of work examining how it works and whether it works.  I’m hoping you can tell our audience some of the basics about the program, the setting the model, who they serve and so forth, and what drew you to this program as a researcher.</w:t>
      </w:r>
    </w:p>
    <w:p w:rsidR="00EA6977" w:rsidRDefault="00EA6977" w:rsidP="001E0124">
      <w:pPr>
        <w:spacing w:after="0" w:line="240" w:lineRule="auto"/>
        <w:rPr>
          <w:sz w:val="24"/>
          <w:szCs w:val="24"/>
        </w:rPr>
      </w:pPr>
    </w:p>
    <w:p w:rsidR="002F1BAC" w:rsidRDefault="00865D2B" w:rsidP="001E0124">
      <w:pPr>
        <w:spacing w:after="0" w:line="240" w:lineRule="auto"/>
        <w:rPr>
          <w:sz w:val="24"/>
          <w:szCs w:val="24"/>
        </w:rPr>
      </w:pPr>
      <w:r w:rsidRPr="00865D2B">
        <w:rPr>
          <w:b/>
          <w:sz w:val="24"/>
          <w:szCs w:val="24"/>
        </w:rPr>
        <w:t>Deutsch:</w:t>
      </w:r>
      <w:r>
        <w:rPr>
          <w:sz w:val="24"/>
          <w:szCs w:val="24"/>
        </w:rPr>
        <w:t xml:space="preserve"> </w:t>
      </w:r>
      <w:r w:rsidR="00EA6977">
        <w:rPr>
          <w:sz w:val="24"/>
          <w:szCs w:val="24"/>
        </w:rPr>
        <w:t>Sure.  YWLP is a combined group in 101 Mentoring Program and it serves adolescent girls.  It originally served seventh grade girls, although it has expanded to eighth grade and even high school girls in some places.  It’s also a service learning program for college women who serve as the mentors in the program.  My colleague, Edith Lawrence, who</w:t>
      </w:r>
      <w:r w:rsidR="002F1BAC">
        <w:rPr>
          <w:sz w:val="24"/>
          <w:szCs w:val="24"/>
        </w:rPr>
        <w:t xml:space="preserve"> is known as </w:t>
      </w:r>
      <w:proofErr w:type="spellStart"/>
      <w:r w:rsidR="002F1BAC">
        <w:rPr>
          <w:sz w:val="24"/>
          <w:szCs w:val="24"/>
        </w:rPr>
        <w:t>Winx</w:t>
      </w:r>
      <w:proofErr w:type="spellEnd"/>
      <w:r w:rsidR="00EA6977">
        <w:rPr>
          <w:sz w:val="24"/>
          <w:szCs w:val="24"/>
        </w:rPr>
        <w:t xml:space="preserve">, she is a clinical psychologist here at UVA and actually just retired this </w:t>
      </w:r>
      <w:proofErr w:type="gramStart"/>
      <w:r w:rsidR="00EA6977">
        <w:rPr>
          <w:sz w:val="24"/>
          <w:szCs w:val="24"/>
        </w:rPr>
        <w:t>Spring</w:t>
      </w:r>
      <w:proofErr w:type="gramEnd"/>
      <w:r w:rsidR="00EA6977">
        <w:rPr>
          <w:sz w:val="24"/>
          <w:szCs w:val="24"/>
        </w:rPr>
        <w:t xml:space="preserve">.  She founded the program just over 20 years ago in response to concerns that she and local schools had about girls losing voice and self-esteem as they entered middle school.  I think that there are four aspects of YWLP that really make it unique and that also makes it really an interesting program for me to study in terms of thinking about best practices for mentoring.  So first, the girls are matched with a mentor but then those pairs meet with seven other </w:t>
      </w:r>
      <w:r w:rsidR="004E2B13">
        <w:rPr>
          <w:sz w:val="24"/>
          <w:szCs w:val="24"/>
        </w:rPr>
        <w:t>pairs and a group facilitator once a week at the girls</w:t>
      </w:r>
      <w:r w:rsidR="006B5EB6">
        <w:rPr>
          <w:sz w:val="24"/>
          <w:szCs w:val="24"/>
        </w:rPr>
        <w:t>’</w:t>
      </w:r>
      <w:r w:rsidR="004E2B13">
        <w:rPr>
          <w:sz w:val="24"/>
          <w:szCs w:val="24"/>
        </w:rPr>
        <w:t xml:space="preserve"> school</w:t>
      </w:r>
      <w:r w:rsidR="006B5EB6">
        <w:rPr>
          <w:sz w:val="24"/>
          <w:szCs w:val="24"/>
        </w:rPr>
        <w:t xml:space="preserve">s during the after-school hours.  They also spend a minimum of four hours together outside of the group in their one-on-one dyads.  So the mentees and mentors really interact in two different contexts that provide for different opportunities for developing their relationship and different types of conversation and activities.  It really is a hybrid of a group mentoring program and a one-on-one program that makes it sort of different from others.  </w:t>
      </w:r>
    </w:p>
    <w:p w:rsidR="002F1BAC" w:rsidRDefault="002F1BAC" w:rsidP="001E0124">
      <w:pPr>
        <w:spacing w:after="0" w:line="240" w:lineRule="auto"/>
        <w:rPr>
          <w:sz w:val="24"/>
          <w:szCs w:val="24"/>
        </w:rPr>
      </w:pPr>
    </w:p>
    <w:p w:rsidR="002F1BAC" w:rsidRDefault="006B5EB6" w:rsidP="001E0124">
      <w:pPr>
        <w:spacing w:after="0" w:line="240" w:lineRule="auto"/>
        <w:rPr>
          <w:sz w:val="24"/>
          <w:szCs w:val="24"/>
        </w:rPr>
      </w:pPr>
      <w:r>
        <w:rPr>
          <w:sz w:val="24"/>
          <w:szCs w:val="24"/>
        </w:rPr>
        <w:t>Second, the group portion of the program is structured and it follows a curriculum that addresses issues faced by adolescent girls, so things like peer relation, self-esteem, body image and others, and I would say that makes it somewhat unique from more traditional mentoring programs where only the relationship might be the focus.  Third, the college women mentors take a semester long course that combines information on adolescent girls</w:t>
      </w:r>
      <w:r w:rsidR="002F1BAC">
        <w:rPr>
          <w:sz w:val="24"/>
          <w:szCs w:val="24"/>
        </w:rPr>
        <w:t>’</w:t>
      </w:r>
      <w:r>
        <w:rPr>
          <w:sz w:val="24"/>
          <w:szCs w:val="24"/>
        </w:rPr>
        <w:t xml:space="preserve"> development and best practices in mentoring.  It provides ongoing and very intensive training and support for the mentors.  The mentors also meet weekly with the other mentors in their group and their group facilitator who is either a graduate student or an undergraduate who previously served as </w:t>
      </w:r>
      <w:proofErr w:type="gramStart"/>
      <w:r>
        <w:rPr>
          <w:sz w:val="24"/>
          <w:szCs w:val="24"/>
        </w:rPr>
        <w:t>a</w:t>
      </w:r>
      <w:proofErr w:type="gramEnd"/>
      <w:r>
        <w:rPr>
          <w:sz w:val="24"/>
          <w:szCs w:val="24"/>
        </w:rPr>
        <w:t xml:space="preserve"> YWLP mentor to plan their group for that week.  This happens as part of the class the first semester and as a one-credit class the second semester.  </w:t>
      </w:r>
    </w:p>
    <w:p w:rsidR="002F1BAC" w:rsidRDefault="002F1BAC" w:rsidP="001E0124">
      <w:pPr>
        <w:spacing w:after="0" w:line="240" w:lineRule="auto"/>
        <w:rPr>
          <w:sz w:val="24"/>
          <w:szCs w:val="24"/>
        </w:rPr>
      </w:pPr>
    </w:p>
    <w:p w:rsidR="00EA6977" w:rsidRDefault="006B5EB6" w:rsidP="001E0124">
      <w:pPr>
        <w:spacing w:after="0" w:line="240" w:lineRule="auto"/>
        <w:rPr>
          <w:sz w:val="24"/>
          <w:szCs w:val="24"/>
        </w:rPr>
      </w:pPr>
      <w:r>
        <w:rPr>
          <w:sz w:val="24"/>
          <w:szCs w:val="24"/>
        </w:rPr>
        <w:t xml:space="preserve">The fourth thing that I think really makes it unique and is attractive from a research point of view as well, is that from the beginning Winks incorporated research into program activities so that the idea of surveying mentees and mentors pre and post-program for example, was </w:t>
      </w:r>
      <w:r w:rsidR="00A96B0E">
        <w:rPr>
          <w:sz w:val="24"/>
          <w:szCs w:val="24"/>
        </w:rPr>
        <w:t xml:space="preserve">done </w:t>
      </w:r>
      <w:r w:rsidR="00A96B0E">
        <w:rPr>
          <w:sz w:val="24"/>
          <w:szCs w:val="24"/>
        </w:rPr>
        <w:lastRenderedPageBreak/>
        <w:t>all along.  She was doing this from the beginning to track program effectiveness as well as to inform program changes.  The program team actually refines the curriculum each summer and the research team periodically presents information to both the program team and the mentors to help guide their work.  I personally got involved with the program 14 years ago when I came to UVA.  Someone who knew that I studied out of school programs and had a particular interest in girls</w:t>
      </w:r>
      <w:r w:rsidR="002F1BAC">
        <w:rPr>
          <w:sz w:val="24"/>
          <w:szCs w:val="24"/>
        </w:rPr>
        <w:t>’</w:t>
      </w:r>
      <w:r w:rsidR="00A96B0E">
        <w:rPr>
          <w:sz w:val="24"/>
          <w:szCs w:val="24"/>
        </w:rPr>
        <w:t xml:space="preserve"> de</w:t>
      </w:r>
      <w:r w:rsidR="002F1BAC">
        <w:rPr>
          <w:sz w:val="24"/>
          <w:szCs w:val="24"/>
        </w:rPr>
        <w:t xml:space="preserve">velopment introduced me to </w:t>
      </w:r>
      <w:proofErr w:type="spellStart"/>
      <w:r w:rsidR="002F1BAC">
        <w:rPr>
          <w:sz w:val="24"/>
          <w:szCs w:val="24"/>
        </w:rPr>
        <w:t>Winx</w:t>
      </w:r>
      <w:proofErr w:type="spellEnd"/>
      <w:r w:rsidR="00A96B0E">
        <w:rPr>
          <w:sz w:val="24"/>
          <w:szCs w:val="24"/>
        </w:rPr>
        <w:t xml:space="preserve"> as the Director of this program.  So that was sort of th</w:t>
      </w:r>
      <w:r w:rsidR="002F1BAC">
        <w:rPr>
          <w:sz w:val="24"/>
          <w:szCs w:val="24"/>
        </w:rPr>
        <w:t xml:space="preserve">e start.  </w:t>
      </w:r>
      <w:proofErr w:type="spellStart"/>
      <w:r w:rsidR="002F1BAC">
        <w:rPr>
          <w:sz w:val="24"/>
          <w:szCs w:val="24"/>
        </w:rPr>
        <w:t>Winx</w:t>
      </w:r>
      <w:proofErr w:type="spellEnd"/>
      <w:r w:rsidR="00A96B0E">
        <w:rPr>
          <w:sz w:val="24"/>
          <w:szCs w:val="24"/>
        </w:rPr>
        <w:t xml:space="preserve"> immediately said, “Ah ha,” and drew me right into the research team and actually was very supportive.  I sort of became the leader eventually of the research team that has grown and includes a number of different faculty members, where it has over time included different faculty members, post-doctoral researchers, graduate students and undergraduates.  As I mentioned, </w:t>
      </w:r>
      <w:proofErr w:type="spellStart"/>
      <w:r w:rsidR="00A96B0E">
        <w:rPr>
          <w:sz w:val="24"/>
          <w:szCs w:val="24"/>
        </w:rPr>
        <w:t>Win</w:t>
      </w:r>
      <w:r w:rsidR="002F1BAC">
        <w:rPr>
          <w:sz w:val="24"/>
          <w:szCs w:val="24"/>
        </w:rPr>
        <w:t>x</w:t>
      </w:r>
      <w:proofErr w:type="spellEnd"/>
      <w:r w:rsidR="00A96B0E">
        <w:rPr>
          <w:sz w:val="24"/>
          <w:szCs w:val="24"/>
        </w:rPr>
        <w:t xml:space="preserve"> actually retired this Spring so it’s a big transition for the program right now and this year Mike Lyons who is another researcher who studies mentoring in our Clinical and School Psychology Program here, he and I are actually working with the program team to implement a study of the implementation of the curriculum which is something </w:t>
      </w:r>
      <w:r w:rsidR="00285FE7">
        <w:rPr>
          <w:sz w:val="24"/>
          <w:szCs w:val="24"/>
        </w:rPr>
        <w:t>that the program has indicated it would like to understand better isn’t something we really studied yet.</w:t>
      </w:r>
    </w:p>
    <w:p w:rsidR="00285FE7" w:rsidRDefault="00285FE7" w:rsidP="001E0124">
      <w:pPr>
        <w:spacing w:after="0" w:line="240" w:lineRule="auto"/>
        <w:rPr>
          <w:sz w:val="24"/>
          <w:szCs w:val="24"/>
        </w:rPr>
      </w:pPr>
    </w:p>
    <w:p w:rsidR="00285FE7" w:rsidRDefault="002F1BAC" w:rsidP="001E0124">
      <w:pPr>
        <w:spacing w:after="0" w:line="240" w:lineRule="auto"/>
        <w:rPr>
          <w:sz w:val="24"/>
          <w:szCs w:val="24"/>
        </w:rPr>
      </w:pPr>
      <w:r w:rsidRPr="002F1BAC">
        <w:rPr>
          <w:b/>
          <w:sz w:val="24"/>
          <w:szCs w:val="24"/>
        </w:rPr>
        <w:t>Garringer:</w:t>
      </w:r>
      <w:r>
        <w:rPr>
          <w:sz w:val="24"/>
          <w:szCs w:val="24"/>
        </w:rPr>
        <w:t xml:space="preserve"> </w:t>
      </w:r>
      <w:r w:rsidR="00285FE7">
        <w:rPr>
          <w:sz w:val="24"/>
          <w:szCs w:val="24"/>
        </w:rPr>
        <w:t xml:space="preserve">Thanks, Nancy.  It sounds like a wonderful and very well thought out program.  I can see why you were drawn to it just with so many embedded research opportunities within the design and structure of the program.  I’m personally fascinated by these programs that combine one-to-one mentoring and group activities.  I just feel that’s such a fertile ground for not only getting one-on-one support but giving, in this case, girls perhaps the chance to practice some of the skills they’re learning with their mentor and really build strong assertive bonds with each other.  There is a lot going on there but I think it makes it really complicated in terms of what’s happening at the individual and group level.  There is a lot of moving parts there, including the facilitator role that is </w:t>
      </w:r>
      <w:proofErr w:type="gramStart"/>
      <w:r w:rsidR="00285FE7">
        <w:rPr>
          <w:sz w:val="24"/>
          <w:szCs w:val="24"/>
        </w:rPr>
        <w:t>neither mentor or</w:t>
      </w:r>
      <w:proofErr w:type="gramEnd"/>
      <w:r w:rsidR="00285FE7">
        <w:rPr>
          <w:sz w:val="24"/>
          <w:szCs w:val="24"/>
        </w:rPr>
        <w:t xml:space="preserve"> mentee, although I think in some instances facilitators were also mentors, I think I remember reading.  The mechanism for change here is super complex.  I remember one of your earlier studies of the program focused on the social processes within the groups.  I was hoping you could talk a little bit about what are some of the key processes that you looked at and how did these groups of girls differ based on how these processes were playing out?</w:t>
      </w:r>
    </w:p>
    <w:p w:rsidR="00285FE7" w:rsidRDefault="00285FE7" w:rsidP="001E0124">
      <w:pPr>
        <w:spacing w:after="0" w:line="240" w:lineRule="auto"/>
        <w:rPr>
          <w:sz w:val="24"/>
          <w:szCs w:val="24"/>
        </w:rPr>
      </w:pPr>
    </w:p>
    <w:p w:rsidR="002F1BAC" w:rsidRDefault="002F1BAC" w:rsidP="001E0124">
      <w:pPr>
        <w:spacing w:after="0" w:line="240" w:lineRule="auto"/>
        <w:rPr>
          <w:sz w:val="24"/>
          <w:szCs w:val="24"/>
        </w:rPr>
      </w:pPr>
      <w:r w:rsidRPr="00865D2B">
        <w:rPr>
          <w:b/>
          <w:sz w:val="24"/>
          <w:szCs w:val="24"/>
        </w:rPr>
        <w:t>Deutsch:</w:t>
      </w:r>
      <w:r>
        <w:rPr>
          <w:sz w:val="24"/>
          <w:szCs w:val="24"/>
        </w:rPr>
        <w:t xml:space="preserve"> </w:t>
      </w:r>
      <w:r w:rsidR="00285FE7">
        <w:rPr>
          <w:sz w:val="24"/>
          <w:szCs w:val="24"/>
        </w:rPr>
        <w:t>Absolutely.  I agree with you, and one of the things that makes YWLP so interesting to me as a researcher is also what makes it difficult to study because you can’t really disentangle the group from the one-on-one processes easily or precisely.  In an early study we actually conducted ethnic, graphic observations of the group.  What that means is that a researcher sat in the room and took notes and really recorded everything that happened in the group like an anthropologist would.  Sometimes that researcher participated somewhat in group activities, other times they operated more like a fly on the wall.  We were really able, through that work, to get a really in-depth look at what happens in those groups.  I was actually one of those researchers so I spent a good amount of time in these groups observing,</w:t>
      </w:r>
      <w:r w:rsidR="00D12C03">
        <w:rPr>
          <w:sz w:val="24"/>
          <w:szCs w:val="24"/>
        </w:rPr>
        <w:t xml:space="preserve"> participating and taking notes.  So with that data we really focused our analysis looking for the social processes that represented connection and disconnection to try to understand what differentiated groups that had more positive or more negative relationships within the group.  </w:t>
      </w:r>
    </w:p>
    <w:p w:rsidR="002F1BAC" w:rsidRDefault="002F1BAC" w:rsidP="001E0124">
      <w:pPr>
        <w:spacing w:after="0" w:line="240" w:lineRule="auto"/>
        <w:rPr>
          <w:sz w:val="24"/>
          <w:szCs w:val="24"/>
        </w:rPr>
      </w:pPr>
    </w:p>
    <w:p w:rsidR="002F1BAC" w:rsidRDefault="00D12C03" w:rsidP="001E0124">
      <w:pPr>
        <w:spacing w:after="0" w:line="240" w:lineRule="auto"/>
        <w:rPr>
          <w:sz w:val="24"/>
          <w:szCs w:val="24"/>
        </w:rPr>
      </w:pPr>
      <w:r>
        <w:rPr>
          <w:sz w:val="24"/>
          <w:szCs w:val="24"/>
        </w:rPr>
        <w:t xml:space="preserve">One thing that was interesting to us was that we started looking at survey data that we had from before and after the program to look at differences between the groups and the group members, both mentee’s and mentors satisfaction with the mentoring group, as well as the mentees satisfaction with their one-on-one relationship because we expected there might be group differences in this.  Groups may have more positive or more negative processes going on.  What’s interesting is there were no differences between groups on satisfaction with the groups.  That was surprising but all of the groups had pretty high levels of the mentees and the mentors feeling satisfied with their group experiences.  There were some differences between groups in mentees satisfaction with their one-on-one relationships.  That was sort of surprising that there were group level differences in one-on-one relationship satisfaction but not on group satisfaction.  </w:t>
      </w:r>
    </w:p>
    <w:p w:rsidR="002F1BAC" w:rsidRDefault="002F1BAC" w:rsidP="001E0124">
      <w:pPr>
        <w:spacing w:after="0" w:line="240" w:lineRule="auto"/>
        <w:rPr>
          <w:sz w:val="24"/>
          <w:szCs w:val="24"/>
        </w:rPr>
      </w:pPr>
    </w:p>
    <w:p w:rsidR="002F1BAC" w:rsidRDefault="00D12C03" w:rsidP="001E0124">
      <w:pPr>
        <w:spacing w:after="0" w:line="240" w:lineRule="auto"/>
        <w:rPr>
          <w:sz w:val="24"/>
          <w:szCs w:val="24"/>
        </w:rPr>
      </w:pPr>
      <w:r>
        <w:rPr>
          <w:sz w:val="24"/>
          <w:szCs w:val="24"/>
        </w:rPr>
        <w:t xml:space="preserve">So we decided we would dig into that more by looking at the observations.  By doing that, we were really able to see differences in what was happening in the groups that had the highest and lowest levels of satisfaction with their mentoring relationships.  All of the groups had fairly high levels of processes that we call connection processes.  These are things like having fun, sharing with each other, </w:t>
      </w:r>
      <w:proofErr w:type="gramStart"/>
      <w:r>
        <w:rPr>
          <w:sz w:val="24"/>
          <w:szCs w:val="24"/>
        </w:rPr>
        <w:t>public</w:t>
      </w:r>
      <w:proofErr w:type="gramEnd"/>
      <w:r>
        <w:rPr>
          <w:sz w:val="24"/>
          <w:szCs w:val="24"/>
        </w:rPr>
        <w:t xml:space="preserve"> displays of affection.  These kind of things that represent people having a connection with or wanting to make a connection with other people in the group.  What differentiated the groups with more positive one-on-one relationships was that they had more of the processes that we would think of as deeper or less superficial processes around connections.  For example, in those higher relational satisfaction groups there was more caretaking of each other.  There was more support for each other expressed and there was trust building displayed.  What seemed counter-intuitive at first, the groups that reported less satisfaction with their one-on-one relationships had more instances of having fun and reaching out to each other than the groups that had higher levels of </w:t>
      </w:r>
      <w:proofErr w:type="gramStart"/>
      <w:r>
        <w:rPr>
          <w:sz w:val="24"/>
          <w:szCs w:val="24"/>
        </w:rPr>
        <w:t>satisfaction.</w:t>
      </w:r>
      <w:proofErr w:type="gramEnd"/>
      <w:r>
        <w:rPr>
          <w:sz w:val="24"/>
          <w:szCs w:val="24"/>
        </w:rPr>
        <w:t xml:space="preserve">  That sort of made us stop and think.  Then we look a lot more in detail at what was really happening in those instances of having fun and reaching out, and we found that fun really looked different in the low satisfaction groups.  In those groups, the fun often occurred along with what we termed different kinds of disconnection.  For example, a couple of mentees may be having fun together but it was happening as a sideline to the group activity and was sort of a distraction to the group overall.  It wasn’t an overall positive process for the group even though it may have been something positive for those individual girls.  Similarly, we found that reaching out which was instances of group members making an effort to connect with one another, so somebody purposefully reached out to another member of the group to connect with them, we saw as a positive thing in general.  We want to see that.  It happened to occur in more negative ways in those groups with lower relational satisfactions.  So in those groups reaching out was always happening alongside rejection.  So what that meant was that reaching out to one person was actually a means of rejecting someone else in the group.  So, for example, a mentee might have been observed trying to connect with another mentor in the group but in doing so she was sort of snubbing her own mentor.  </w:t>
      </w:r>
    </w:p>
    <w:p w:rsidR="002F1BAC" w:rsidRDefault="002F1BAC" w:rsidP="001E0124">
      <w:pPr>
        <w:spacing w:after="0" w:line="240" w:lineRule="auto"/>
        <w:rPr>
          <w:sz w:val="24"/>
          <w:szCs w:val="24"/>
        </w:rPr>
      </w:pPr>
    </w:p>
    <w:p w:rsidR="00285FE7" w:rsidRDefault="00D12C03" w:rsidP="001E0124">
      <w:pPr>
        <w:spacing w:after="0" w:line="240" w:lineRule="auto"/>
        <w:rPr>
          <w:sz w:val="24"/>
          <w:szCs w:val="24"/>
        </w:rPr>
      </w:pPr>
      <w:r>
        <w:rPr>
          <w:sz w:val="24"/>
          <w:szCs w:val="24"/>
        </w:rPr>
        <w:t xml:space="preserve">So I think that what this points to is the complexity of groups and the importance of having good group facilitators who can monitor and support positive relational processes and sort of </w:t>
      </w:r>
      <w:proofErr w:type="gramStart"/>
      <w:r>
        <w:rPr>
          <w:sz w:val="24"/>
          <w:szCs w:val="24"/>
        </w:rPr>
        <w:lastRenderedPageBreak/>
        <w:t>keep</w:t>
      </w:r>
      <w:proofErr w:type="gramEnd"/>
      <w:r>
        <w:rPr>
          <w:sz w:val="24"/>
          <w:szCs w:val="24"/>
        </w:rPr>
        <w:t xml:space="preserve"> those negative processes in check.  It certainly can be positive for a mentee to reach out to a mentor other than her own, but you don’t necessarily want it to happen as a way to reject someone else.  This was really further highlighted when we looked at the negative processes that were associated with disconnection.  So there were some differences that you would expect such as disengagement from the group and rejection being more prevalent in the groups with lower relational satisfaction, but disconnection and conflict did occur at some level in all groups.  But the groups where girls were more satisfied with their one-on-one relationships </w:t>
      </w:r>
      <w:r w:rsidR="006A4D5B">
        <w:rPr>
          <w:sz w:val="24"/>
          <w:szCs w:val="24"/>
        </w:rPr>
        <w:t>at the end of the year, the facilitators and mentors tended to be more adept at responding frequently and proactively to those processes.  Interestingly, the groups with higher relational satisfaction and deeper levels of positive social processes tended to have more mentors who had prior experience with YWLP, suggesting that in fact the skill level of mentors probably impacts the group processes.</w:t>
      </w:r>
    </w:p>
    <w:p w:rsidR="00EA6977" w:rsidRDefault="00EA6977" w:rsidP="001E0124">
      <w:pPr>
        <w:spacing w:after="0" w:line="240" w:lineRule="auto"/>
        <w:rPr>
          <w:sz w:val="24"/>
          <w:szCs w:val="24"/>
        </w:rPr>
      </w:pPr>
    </w:p>
    <w:p w:rsidR="006A4D5B" w:rsidRDefault="002F1BAC" w:rsidP="001E0124">
      <w:pPr>
        <w:spacing w:after="0" w:line="240" w:lineRule="auto"/>
        <w:rPr>
          <w:sz w:val="24"/>
          <w:szCs w:val="24"/>
        </w:rPr>
      </w:pPr>
      <w:r w:rsidRPr="002F1BAC">
        <w:rPr>
          <w:b/>
          <w:sz w:val="24"/>
          <w:szCs w:val="24"/>
        </w:rPr>
        <w:t>Garringer:</w:t>
      </w:r>
      <w:r>
        <w:rPr>
          <w:sz w:val="24"/>
          <w:szCs w:val="24"/>
        </w:rPr>
        <w:t xml:space="preserve"> </w:t>
      </w:r>
      <w:r w:rsidR="006A4D5B">
        <w:rPr>
          <w:sz w:val="24"/>
          <w:szCs w:val="24"/>
        </w:rPr>
        <w:t>Thank you, Nancy.  That sounds very complicated and complex, and I appreciate the fact that you looked at why those things were happening.  As you noted, in some cases there were behaviors that might on paper seem like positive behaviors, having fun, reaching out but because you were observing and really getting in the weeds of what was happening they were actually negative.  That’s fascinating to just think about being able to observe that you picked up on those nuances.  Speaking of nuances I want to make sure I understand and our audience understands a little bit about, and you touched on this a little bit about the interplay between the one-on-one experience for each girls and their mentor, and how that influenced their group satisfaction.  It sounds like that satisfaction was also influenced by how the group got along with each member.  Let’s talk about the one-on-one experience and how that impacted overall kind of feelings of being part of this program.  If I get stuck with a one-on-one mentor I don’t like does that mean I have a harder time with the group as a whole?  Is that going to color my perceptions of this whole programmatic experience?  Does it strengthen my relationship with the group because I would rather engage with the other girls, and other mentors rather than my mentor?  I think for these blended programs and I think in our national survey we found a good 15% of programs that are a blended one-on-one group thing like this.  What have you learned about the interaction between that one-on-one relationship and the group experience?</w:t>
      </w:r>
    </w:p>
    <w:p w:rsidR="006A4D5B" w:rsidRDefault="006A4D5B" w:rsidP="001E0124">
      <w:pPr>
        <w:spacing w:after="0" w:line="240" w:lineRule="auto"/>
        <w:rPr>
          <w:sz w:val="24"/>
          <w:szCs w:val="24"/>
        </w:rPr>
      </w:pPr>
    </w:p>
    <w:p w:rsidR="002F1BAC" w:rsidRDefault="002F1BAC" w:rsidP="001E0124">
      <w:pPr>
        <w:spacing w:after="0" w:line="240" w:lineRule="auto"/>
        <w:rPr>
          <w:sz w:val="24"/>
          <w:szCs w:val="24"/>
        </w:rPr>
      </w:pPr>
      <w:r w:rsidRPr="00865D2B">
        <w:rPr>
          <w:b/>
          <w:sz w:val="24"/>
          <w:szCs w:val="24"/>
        </w:rPr>
        <w:t>Deutsch:</w:t>
      </w:r>
      <w:r>
        <w:rPr>
          <w:sz w:val="24"/>
          <w:szCs w:val="24"/>
        </w:rPr>
        <w:t xml:space="preserve"> </w:t>
      </w:r>
      <w:r w:rsidR="006A4D5B">
        <w:rPr>
          <w:sz w:val="24"/>
          <w:szCs w:val="24"/>
        </w:rPr>
        <w:t xml:space="preserve">That’s a great question.  The fact that the social processes that we were observing were unfolding in the groups over the course of the academic year, we were observing them in real time as they happened.  That relational satisfaction measure that we then used to divide the groups into high and low satisfaction groups was taken at the end of the year.  The processes we saw happening were occurring before the girls reported on their relational satisfaction which suggests to us that what happened in the group did influence the one-on-one relationships.  At the same time there were not differences in the </w:t>
      </w:r>
      <w:proofErr w:type="gramStart"/>
      <w:r w:rsidR="006A4D5B">
        <w:rPr>
          <w:sz w:val="24"/>
          <w:szCs w:val="24"/>
        </w:rPr>
        <w:t>girls</w:t>
      </w:r>
      <w:proofErr w:type="gramEnd"/>
      <w:r w:rsidR="006A4D5B">
        <w:rPr>
          <w:sz w:val="24"/>
          <w:szCs w:val="24"/>
        </w:rPr>
        <w:t xml:space="preserve"> satisfaction with the group at the end of the year.  So they were distinguishing those and girls could talk about having positive group experiences even when they felt less satisfied with their one-on-one relationships.  It does appear that in groups where there are more negative processes happening, girls at the end of the year report less satisfaction with their relationships and we don’t know whether those negative processes are a result of ongoing satisfaction with the one-</w:t>
      </w:r>
      <w:r w:rsidR="006A4D5B">
        <w:rPr>
          <w:sz w:val="24"/>
          <w:szCs w:val="24"/>
        </w:rPr>
        <w:lastRenderedPageBreak/>
        <w:t xml:space="preserve">on-one relationships that comes out in the group, but I suspect that is the case based on having observed these groups. </w:t>
      </w:r>
    </w:p>
    <w:p w:rsidR="002F1BAC" w:rsidRDefault="002F1BAC" w:rsidP="001E0124">
      <w:pPr>
        <w:spacing w:after="0" w:line="240" w:lineRule="auto"/>
        <w:rPr>
          <w:sz w:val="24"/>
          <w:szCs w:val="24"/>
        </w:rPr>
      </w:pPr>
    </w:p>
    <w:p w:rsidR="002F1BAC" w:rsidRDefault="006A4D5B" w:rsidP="001E0124">
      <w:pPr>
        <w:spacing w:after="0" w:line="240" w:lineRule="auto"/>
        <w:rPr>
          <w:sz w:val="24"/>
          <w:szCs w:val="24"/>
        </w:rPr>
      </w:pPr>
      <w:r>
        <w:rPr>
          <w:sz w:val="24"/>
          <w:szCs w:val="24"/>
        </w:rPr>
        <w:t xml:space="preserve">At the same time, the group really can be protective for girls who have a less positive one-on-one experience, which is sort of what is suggested by the fact that they can still rate their group experiences positive.  </w:t>
      </w:r>
      <w:r w:rsidR="00FC76ED">
        <w:rPr>
          <w:sz w:val="24"/>
          <w:szCs w:val="24"/>
        </w:rPr>
        <w:t xml:space="preserve">As you know and as your listeners I’m sure know, relational maintenance is really one of the big challenge areas for many mentoring programs.  The retention of these relationships over time is important and can be difficult.  YWLP has a very high retention rate and I think it’s </w:t>
      </w:r>
      <w:r w:rsidR="001D402A">
        <w:rPr>
          <w:sz w:val="24"/>
          <w:szCs w:val="24"/>
        </w:rPr>
        <w:t xml:space="preserve">typically in the nineties in terms of the percentage of mentoring relationships that last for the entire length of the program which is an academic year.  We suspect that the group does serve as kind of a glue that can keep girls and mentors involved, who may otherwise have dropped out if they’re struggling in their relationships.  There are multiple reasons this might be the case.  Girls may be enjoying interactions with their peers in the group or they may connect with a different mentor in the group.  Mentors may also feel more obligation to the group as a whole but may be able to also get more support and role modeling from their fellow mentors in the group.  </w:t>
      </w:r>
    </w:p>
    <w:p w:rsidR="002F1BAC" w:rsidRDefault="002F1BAC" w:rsidP="001E0124">
      <w:pPr>
        <w:spacing w:after="0" w:line="240" w:lineRule="auto"/>
        <w:rPr>
          <w:sz w:val="24"/>
          <w:szCs w:val="24"/>
        </w:rPr>
      </w:pPr>
    </w:p>
    <w:p w:rsidR="006A4D5B" w:rsidRDefault="001D402A" w:rsidP="001E0124">
      <w:pPr>
        <w:spacing w:after="0" w:line="240" w:lineRule="auto"/>
        <w:rPr>
          <w:sz w:val="24"/>
          <w:szCs w:val="24"/>
        </w:rPr>
      </w:pPr>
      <w:r>
        <w:rPr>
          <w:sz w:val="24"/>
          <w:szCs w:val="24"/>
        </w:rPr>
        <w:t>We’ve actually been asse</w:t>
      </w:r>
      <w:r w:rsidR="002F1BAC">
        <w:rPr>
          <w:sz w:val="24"/>
          <w:szCs w:val="24"/>
        </w:rPr>
        <w:t>ssing</w:t>
      </w:r>
      <w:r>
        <w:rPr>
          <w:sz w:val="24"/>
          <w:szCs w:val="24"/>
        </w:rPr>
        <w:t xml:space="preserve"> a similar question using interviews with mentors and mentees that were done at the end of the program.  This work has been led by </w:t>
      </w:r>
      <w:r w:rsidR="0092277F">
        <w:rPr>
          <w:sz w:val="24"/>
          <w:szCs w:val="24"/>
        </w:rPr>
        <w:t xml:space="preserve">Aisha </w:t>
      </w:r>
      <w:r>
        <w:rPr>
          <w:sz w:val="24"/>
          <w:szCs w:val="24"/>
        </w:rPr>
        <w:t xml:space="preserve">Griffith, a researcher now at the University of Illinois at Chicago who studies the Development of Trust in Youths Relationships with Non-Parental Adults.  We’ve been really examining the role of the group in the development of the one-on-one relationships.  It seems that the group can be supported in the development of that one-on-one relationship by providing a context for the pair, for the mentor and the mentee to learn more about each other, and build trust in a way that can sort of overcome discomfort that can be associated with some people when trying to get to know a stranger in a one-on-one situation.  So particularly for girls who </w:t>
      </w:r>
      <w:r w:rsidR="002F1BAC">
        <w:rPr>
          <w:sz w:val="24"/>
          <w:szCs w:val="24"/>
        </w:rPr>
        <w:t xml:space="preserve">may be less forthcoming or </w:t>
      </w:r>
      <w:proofErr w:type="gramStart"/>
      <w:r w:rsidR="002F1BAC">
        <w:rPr>
          <w:sz w:val="24"/>
          <w:szCs w:val="24"/>
        </w:rPr>
        <w:t xml:space="preserve">more </w:t>
      </w:r>
      <w:r>
        <w:rPr>
          <w:sz w:val="24"/>
          <w:szCs w:val="24"/>
        </w:rPr>
        <w:t>shy</w:t>
      </w:r>
      <w:proofErr w:type="gramEnd"/>
      <w:r>
        <w:rPr>
          <w:sz w:val="24"/>
          <w:szCs w:val="24"/>
        </w:rPr>
        <w:t>, the group can actually provide a safer context.  The mentors also talk about being able to watch their mentee interact with her peers as being an important way for learning more about her, and talk about watching other mentoring relationships, and talking to other mentors as a way to get support for their own relationships.</w:t>
      </w:r>
    </w:p>
    <w:p w:rsidR="001D402A" w:rsidRDefault="001D402A" w:rsidP="001E0124">
      <w:pPr>
        <w:spacing w:after="0" w:line="240" w:lineRule="auto"/>
        <w:rPr>
          <w:sz w:val="24"/>
          <w:szCs w:val="24"/>
        </w:rPr>
      </w:pPr>
    </w:p>
    <w:p w:rsidR="001D402A" w:rsidRDefault="002F1BAC" w:rsidP="001E0124">
      <w:pPr>
        <w:spacing w:after="0" w:line="240" w:lineRule="auto"/>
        <w:rPr>
          <w:sz w:val="24"/>
          <w:szCs w:val="24"/>
        </w:rPr>
      </w:pPr>
      <w:r w:rsidRPr="002F1BAC">
        <w:rPr>
          <w:b/>
          <w:sz w:val="24"/>
          <w:szCs w:val="24"/>
        </w:rPr>
        <w:t>Garringer:</w:t>
      </w:r>
      <w:r>
        <w:rPr>
          <w:sz w:val="24"/>
          <w:szCs w:val="24"/>
        </w:rPr>
        <w:t xml:space="preserve"> </w:t>
      </w:r>
      <w:r w:rsidR="001D402A">
        <w:rPr>
          <w:sz w:val="24"/>
          <w:szCs w:val="24"/>
        </w:rPr>
        <w:t>Thanks, Nancy.  That’s fascinating stuff and I feel like these blended programs perhaps give these one-on-one mentors a bit of a safety net.  The matches taking place in this environment where there are lots of other support available and it’s not all about just the two of them alone on a walk somewhere talking about problems.  It feels like a very high-pressure way of offering support to a young person and as you noted, I think mentors that maybe to build their own skills can see other mentors role modeling that behavior around them.  I think there is a lot of benefits from that type of model.</w:t>
      </w:r>
    </w:p>
    <w:p w:rsidR="001D402A" w:rsidRDefault="001D402A" w:rsidP="001E0124">
      <w:pPr>
        <w:spacing w:after="0" w:line="240" w:lineRule="auto"/>
        <w:rPr>
          <w:sz w:val="24"/>
          <w:szCs w:val="24"/>
        </w:rPr>
      </w:pPr>
    </w:p>
    <w:p w:rsidR="001D402A" w:rsidRDefault="002F1BAC" w:rsidP="001E0124">
      <w:pPr>
        <w:spacing w:after="0" w:line="240" w:lineRule="auto"/>
        <w:rPr>
          <w:sz w:val="24"/>
          <w:szCs w:val="24"/>
        </w:rPr>
      </w:pPr>
      <w:r w:rsidRPr="00865D2B">
        <w:rPr>
          <w:b/>
          <w:sz w:val="24"/>
          <w:szCs w:val="24"/>
        </w:rPr>
        <w:t>Deutsch:</w:t>
      </w:r>
      <w:r>
        <w:rPr>
          <w:sz w:val="24"/>
          <w:szCs w:val="24"/>
        </w:rPr>
        <w:t xml:space="preserve"> </w:t>
      </w:r>
      <w:r w:rsidR="001D402A">
        <w:rPr>
          <w:sz w:val="24"/>
          <w:szCs w:val="24"/>
        </w:rPr>
        <w:t>We’ve heard mentors actually describe using techniques that they’ve seen other mentors use in moments when they are sort of troubleshooting in their own relationship.  I absolutely think that happens, yes.</w:t>
      </w:r>
    </w:p>
    <w:p w:rsidR="001D402A" w:rsidRDefault="001D402A" w:rsidP="001E0124">
      <w:pPr>
        <w:spacing w:after="0" w:line="240" w:lineRule="auto"/>
        <w:rPr>
          <w:sz w:val="24"/>
          <w:szCs w:val="24"/>
        </w:rPr>
      </w:pPr>
    </w:p>
    <w:p w:rsidR="001D402A" w:rsidRDefault="002F1BAC" w:rsidP="001E0124">
      <w:pPr>
        <w:spacing w:after="0" w:line="240" w:lineRule="auto"/>
        <w:rPr>
          <w:sz w:val="24"/>
          <w:szCs w:val="24"/>
        </w:rPr>
      </w:pPr>
      <w:r w:rsidRPr="002F1BAC">
        <w:rPr>
          <w:b/>
          <w:sz w:val="24"/>
          <w:szCs w:val="24"/>
        </w:rPr>
        <w:lastRenderedPageBreak/>
        <w:t>Garringer:</w:t>
      </w:r>
      <w:r>
        <w:rPr>
          <w:sz w:val="24"/>
          <w:szCs w:val="24"/>
        </w:rPr>
        <w:t xml:space="preserve"> </w:t>
      </w:r>
      <w:r w:rsidR="001D402A">
        <w:rPr>
          <w:sz w:val="24"/>
          <w:szCs w:val="24"/>
        </w:rPr>
        <w:t>Thanks, Nancy.  Based on these findings around group dynamics which sound a little complicated and there is a lot going on there that programs need to be aware of and keep their eye on, what advice would you have for practitioners working in a group or a blended one-on-one group program like this?  Are there things that you’ve seen in your research that really make these groups and these dyads sing, so to speak?</w:t>
      </w:r>
    </w:p>
    <w:p w:rsidR="001D402A" w:rsidRDefault="001D402A" w:rsidP="001E0124">
      <w:pPr>
        <w:spacing w:after="0" w:line="240" w:lineRule="auto"/>
        <w:rPr>
          <w:sz w:val="24"/>
          <w:szCs w:val="24"/>
        </w:rPr>
      </w:pPr>
    </w:p>
    <w:p w:rsidR="002F1BAC" w:rsidRDefault="002F1BAC" w:rsidP="001E0124">
      <w:pPr>
        <w:spacing w:after="0" w:line="240" w:lineRule="auto"/>
        <w:rPr>
          <w:sz w:val="24"/>
          <w:szCs w:val="24"/>
        </w:rPr>
      </w:pPr>
      <w:r w:rsidRPr="00865D2B">
        <w:rPr>
          <w:b/>
          <w:sz w:val="24"/>
          <w:szCs w:val="24"/>
        </w:rPr>
        <w:t>Deutsch:</w:t>
      </w:r>
      <w:r>
        <w:rPr>
          <w:sz w:val="24"/>
          <w:szCs w:val="24"/>
        </w:rPr>
        <w:t xml:space="preserve"> </w:t>
      </w:r>
      <w:r w:rsidR="001D402A">
        <w:rPr>
          <w:sz w:val="24"/>
          <w:szCs w:val="24"/>
        </w:rPr>
        <w:t xml:space="preserve">Yes.  I think first and this is not dissimilar from most mentoring programs but I think it’s a little more particular here, strong training and support for mentors.  That also goes for having strong and well-trained group facilitators.  We know that training and support is important in all mentoring programs but in this case there is a particular kind of training and support that really goes beyond the typical training and mentoring, but also has to do with how to navigate the group setting.  I think providing mentors and facilitators opportunities, for example, to role play potential difficult situations that could arise in the group.  Also I think to norm negative or difficult processes that may occur in the group, and actually provide suggestions and training for how to handle them so that facilitators and mentors when they are in a group and there is some conflict don’t sort of freeze up but see that as a normal part of what happens in the development of a group, and instead think about how to best proactively address it.  </w:t>
      </w:r>
    </w:p>
    <w:p w:rsidR="002F1BAC" w:rsidRDefault="002F1BAC" w:rsidP="001E0124">
      <w:pPr>
        <w:spacing w:after="0" w:line="240" w:lineRule="auto"/>
        <w:rPr>
          <w:sz w:val="24"/>
          <w:szCs w:val="24"/>
        </w:rPr>
      </w:pPr>
    </w:p>
    <w:p w:rsidR="001D402A" w:rsidRDefault="001D402A" w:rsidP="001E0124">
      <w:pPr>
        <w:spacing w:after="0" w:line="240" w:lineRule="auto"/>
        <w:rPr>
          <w:sz w:val="24"/>
          <w:szCs w:val="24"/>
        </w:rPr>
      </w:pPr>
      <w:r>
        <w:rPr>
          <w:sz w:val="24"/>
          <w:szCs w:val="24"/>
        </w:rPr>
        <w:t xml:space="preserve">I also think one unique thing about YWLP is that the groups themselves in terms of the mentees are heterogeneous.  Girls are referred to the program for a variety of different kinds of issues.  They may be struggling with academics or they may be struggling socially, or they may be struggling behaviorally, but because the schools nominate girls for the program who are very different from each other, the mentoring groups are not bound by specific peer groups.  That really helps diffuse the potential for the kind of co-contagion that has the possibility of occurring in some youth or adolescent groups, and well as the potential for clicks and negative peer dynamics to occur.  In fact, one outcome that we consistently hear from mentors and mentees in the program is that they really want to learn to connect across differences, learn to respect people and learn they can be friends that are different from themselves.  </w:t>
      </w:r>
      <w:r w:rsidR="002C04CF">
        <w:rPr>
          <w:sz w:val="24"/>
          <w:szCs w:val="24"/>
        </w:rPr>
        <w:t>So I think, thinking about the make-up of the group and the heterogeneity of it is important.</w:t>
      </w:r>
    </w:p>
    <w:p w:rsidR="002C04CF" w:rsidRDefault="002C04CF" w:rsidP="001E0124">
      <w:pPr>
        <w:spacing w:after="0" w:line="240" w:lineRule="auto"/>
        <w:rPr>
          <w:sz w:val="24"/>
          <w:szCs w:val="24"/>
        </w:rPr>
      </w:pPr>
    </w:p>
    <w:p w:rsidR="002C04CF" w:rsidRDefault="002F1BAC" w:rsidP="001E0124">
      <w:pPr>
        <w:spacing w:after="0" w:line="240" w:lineRule="auto"/>
        <w:rPr>
          <w:sz w:val="24"/>
          <w:szCs w:val="24"/>
        </w:rPr>
      </w:pPr>
      <w:r w:rsidRPr="002F1BAC">
        <w:rPr>
          <w:b/>
          <w:sz w:val="24"/>
          <w:szCs w:val="24"/>
        </w:rPr>
        <w:t>Garringer:</w:t>
      </w:r>
      <w:r>
        <w:rPr>
          <w:sz w:val="24"/>
          <w:szCs w:val="24"/>
        </w:rPr>
        <w:t xml:space="preserve"> </w:t>
      </w:r>
      <w:r w:rsidR="002C04CF">
        <w:rPr>
          <w:sz w:val="24"/>
          <w:szCs w:val="24"/>
        </w:rPr>
        <w:t>That’s great advice.  My daughter was in a number of summer camps this year in which I think there was definitely some negative group dynamics and some clicks, but it’s a summer camp and you are throwing all different young people together in a group for a week.  Sometimes it goes well and sometimes it doesn’t.  I want to ask you a quick follow-up here about the facilitator role in the program and I’ve heard group mentoring programs struggle with this a little bit around should the mentors be running the activities or should we have a staff member in that role.  I know it sounds for the most part in this program the facilitators are often not mentors, they are staffers or somebody else.  Do you think that’s a wise practice?</w:t>
      </w:r>
    </w:p>
    <w:p w:rsidR="002C04CF" w:rsidRDefault="002C04CF" w:rsidP="001E0124">
      <w:pPr>
        <w:spacing w:after="0" w:line="240" w:lineRule="auto"/>
        <w:rPr>
          <w:sz w:val="24"/>
          <w:szCs w:val="24"/>
        </w:rPr>
      </w:pPr>
    </w:p>
    <w:p w:rsidR="002C04CF" w:rsidRDefault="002F1BAC" w:rsidP="001E0124">
      <w:pPr>
        <w:spacing w:after="0" w:line="240" w:lineRule="auto"/>
        <w:rPr>
          <w:sz w:val="24"/>
          <w:szCs w:val="24"/>
        </w:rPr>
      </w:pPr>
      <w:r w:rsidRPr="00865D2B">
        <w:rPr>
          <w:b/>
          <w:sz w:val="24"/>
          <w:szCs w:val="24"/>
        </w:rPr>
        <w:t>Deutsch:</w:t>
      </w:r>
      <w:r>
        <w:rPr>
          <w:sz w:val="24"/>
          <w:szCs w:val="24"/>
        </w:rPr>
        <w:t xml:space="preserve"> </w:t>
      </w:r>
      <w:r w:rsidR="002C04CF">
        <w:rPr>
          <w:sz w:val="24"/>
          <w:szCs w:val="24"/>
        </w:rPr>
        <w:t>That’s a great question.  Actually in some cases the facilitators also have a mentee</w:t>
      </w:r>
      <w:r w:rsidR="004470DD">
        <w:rPr>
          <w:sz w:val="24"/>
          <w:szCs w:val="24"/>
        </w:rPr>
        <w:t xml:space="preserve">.  Wow, we just had a </w:t>
      </w:r>
      <w:r w:rsidR="00524389">
        <w:rPr>
          <w:sz w:val="24"/>
          <w:szCs w:val="24"/>
        </w:rPr>
        <w:t xml:space="preserve">very loud </w:t>
      </w:r>
      <w:r w:rsidR="004470DD">
        <w:rPr>
          <w:sz w:val="24"/>
          <w:szCs w:val="24"/>
        </w:rPr>
        <w:t xml:space="preserve">burst of lightning and it knocked me off my </w:t>
      </w:r>
      <w:r w:rsidR="00524389">
        <w:rPr>
          <w:sz w:val="24"/>
          <w:szCs w:val="24"/>
        </w:rPr>
        <w:t xml:space="preserve">game.  </w:t>
      </w:r>
      <w:r w:rsidR="004470DD">
        <w:rPr>
          <w:sz w:val="24"/>
          <w:szCs w:val="24"/>
        </w:rPr>
        <w:t xml:space="preserve">In </w:t>
      </w:r>
      <w:r w:rsidR="002C04CF">
        <w:rPr>
          <w:sz w:val="24"/>
          <w:szCs w:val="24"/>
        </w:rPr>
        <w:t xml:space="preserve">some cases facilitators also serve as mentors and are assigned a difficult mentee.  That is primarily determined by the needs of the program.  How many mentors they’ve recruited and how many </w:t>
      </w:r>
      <w:r w:rsidR="002C04CF">
        <w:rPr>
          <w:sz w:val="24"/>
          <w:szCs w:val="24"/>
        </w:rPr>
        <w:lastRenderedPageBreak/>
        <w:t>mentees signed up for the program.  If the facilitator doesn’t need to be a mentor then they are not.  The facilitators aren’t necessarily program staff.  They are typically either graduate students in school or counseling psychology, or they are undergraduates who have previously been a mentor in YWLP.  We try to keep the facilitator able to not be a mentor if they don’t have to, but they are sometimes and they are typically someone who has some kind of experience with YWLP.</w:t>
      </w:r>
    </w:p>
    <w:p w:rsidR="002C04CF" w:rsidRDefault="002C04CF" w:rsidP="001E0124">
      <w:pPr>
        <w:spacing w:after="0" w:line="240" w:lineRule="auto"/>
        <w:rPr>
          <w:sz w:val="24"/>
          <w:szCs w:val="24"/>
        </w:rPr>
      </w:pPr>
    </w:p>
    <w:p w:rsidR="002C04CF" w:rsidRDefault="002F1BAC" w:rsidP="001E0124">
      <w:pPr>
        <w:spacing w:after="0" w:line="240" w:lineRule="auto"/>
        <w:rPr>
          <w:sz w:val="24"/>
          <w:szCs w:val="24"/>
        </w:rPr>
      </w:pPr>
      <w:r w:rsidRPr="002F1BAC">
        <w:rPr>
          <w:b/>
          <w:sz w:val="24"/>
          <w:szCs w:val="24"/>
        </w:rPr>
        <w:t>Garringer:</w:t>
      </w:r>
      <w:r>
        <w:rPr>
          <w:sz w:val="24"/>
          <w:szCs w:val="24"/>
        </w:rPr>
        <w:t xml:space="preserve"> </w:t>
      </w:r>
      <w:r w:rsidR="002C04CF">
        <w:rPr>
          <w:sz w:val="24"/>
          <w:szCs w:val="24"/>
        </w:rPr>
        <w:t xml:space="preserve">Great, thank you.  That’s helpful.  I </w:t>
      </w:r>
      <w:r w:rsidR="006A38C5">
        <w:rPr>
          <w:sz w:val="24"/>
          <w:szCs w:val="24"/>
        </w:rPr>
        <w:t xml:space="preserve">just </w:t>
      </w:r>
      <w:r w:rsidR="002C04CF">
        <w:rPr>
          <w:sz w:val="24"/>
          <w:szCs w:val="24"/>
        </w:rPr>
        <w:t xml:space="preserve">know the programs struggle with who </w:t>
      </w:r>
      <w:r w:rsidR="00962B08">
        <w:rPr>
          <w:sz w:val="24"/>
          <w:szCs w:val="24"/>
        </w:rPr>
        <w:t>“</w:t>
      </w:r>
      <w:r w:rsidR="002C04CF">
        <w:rPr>
          <w:sz w:val="24"/>
          <w:szCs w:val="24"/>
        </w:rPr>
        <w:t>should we have leading these things</w:t>
      </w:r>
      <w:r w:rsidR="00962B08">
        <w:rPr>
          <w:sz w:val="24"/>
          <w:szCs w:val="24"/>
        </w:rPr>
        <w:t>?”</w:t>
      </w:r>
      <w:r w:rsidR="002C04CF">
        <w:rPr>
          <w:sz w:val="24"/>
          <w:szCs w:val="24"/>
        </w:rPr>
        <w:t xml:space="preserve"> so I think that’s helpful to hear how this program has set that up and hopefully you don’t have more lightening here.  I don’t want you to get electrocuted on my podcast.  That would be</w:t>
      </w:r>
      <w:r w:rsidR="006A38C5">
        <w:rPr>
          <w:sz w:val="24"/>
          <w:szCs w:val="24"/>
        </w:rPr>
        <w:t>, I think,</w:t>
      </w:r>
      <w:r w:rsidR="002C04CF">
        <w:rPr>
          <w:sz w:val="24"/>
          <w:szCs w:val="24"/>
        </w:rPr>
        <w:t xml:space="preserve"> bad luck.</w:t>
      </w:r>
    </w:p>
    <w:p w:rsidR="004470DD" w:rsidRDefault="004470DD" w:rsidP="001E0124">
      <w:pPr>
        <w:spacing w:after="0" w:line="240" w:lineRule="auto"/>
        <w:rPr>
          <w:sz w:val="24"/>
          <w:szCs w:val="24"/>
        </w:rPr>
      </w:pPr>
    </w:p>
    <w:p w:rsidR="004470DD" w:rsidRDefault="00962B08" w:rsidP="001E0124">
      <w:pPr>
        <w:spacing w:after="0" w:line="240" w:lineRule="auto"/>
        <w:rPr>
          <w:sz w:val="24"/>
          <w:szCs w:val="24"/>
        </w:rPr>
      </w:pPr>
      <w:r w:rsidRPr="00865D2B">
        <w:rPr>
          <w:b/>
          <w:sz w:val="24"/>
          <w:szCs w:val="24"/>
        </w:rPr>
        <w:t>Deutsch:</w:t>
      </w:r>
      <w:r>
        <w:rPr>
          <w:sz w:val="24"/>
          <w:szCs w:val="24"/>
        </w:rPr>
        <w:t xml:space="preserve"> </w:t>
      </w:r>
      <w:r w:rsidR="004470DD">
        <w:rPr>
          <w:sz w:val="24"/>
          <w:szCs w:val="24"/>
        </w:rPr>
        <w:t>Can I add one thing in response to thinking about that facilitator question?</w:t>
      </w:r>
    </w:p>
    <w:p w:rsidR="004470DD" w:rsidRDefault="004470DD" w:rsidP="001E0124">
      <w:pPr>
        <w:spacing w:after="0" w:line="240" w:lineRule="auto"/>
        <w:rPr>
          <w:sz w:val="24"/>
          <w:szCs w:val="24"/>
        </w:rPr>
      </w:pPr>
    </w:p>
    <w:p w:rsidR="004470DD" w:rsidRDefault="00962B08" w:rsidP="001E0124">
      <w:pPr>
        <w:spacing w:after="0" w:line="240" w:lineRule="auto"/>
        <w:rPr>
          <w:sz w:val="24"/>
          <w:szCs w:val="24"/>
        </w:rPr>
      </w:pPr>
      <w:r w:rsidRPr="002F1BAC">
        <w:rPr>
          <w:b/>
          <w:sz w:val="24"/>
          <w:szCs w:val="24"/>
        </w:rPr>
        <w:t>Garringer:</w:t>
      </w:r>
      <w:r>
        <w:rPr>
          <w:sz w:val="24"/>
          <w:szCs w:val="24"/>
        </w:rPr>
        <w:t xml:space="preserve"> </w:t>
      </w:r>
      <w:r w:rsidR="004470DD">
        <w:rPr>
          <w:sz w:val="24"/>
          <w:szCs w:val="24"/>
        </w:rPr>
        <w:t>Sure.</w:t>
      </w:r>
    </w:p>
    <w:p w:rsidR="006A38C5" w:rsidRDefault="006A38C5" w:rsidP="001E0124">
      <w:pPr>
        <w:spacing w:after="0" w:line="240" w:lineRule="auto"/>
        <w:rPr>
          <w:sz w:val="24"/>
          <w:szCs w:val="24"/>
        </w:rPr>
      </w:pPr>
    </w:p>
    <w:p w:rsidR="006A38C5" w:rsidRDefault="00962B08" w:rsidP="001E0124">
      <w:pPr>
        <w:spacing w:after="0" w:line="240" w:lineRule="auto"/>
        <w:rPr>
          <w:sz w:val="24"/>
          <w:szCs w:val="24"/>
        </w:rPr>
      </w:pPr>
      <w:r w:rsidRPr="00865D2B">
        <w:rPr>
          <w:b/>
          <w:sz w:val="24"/>
          <w:szCs w:val="24"/>
        </w:rPr>
        <w:t>Deutsch:</w:t>
      </w:r>
      <w:r>
        <w:rPr>
          <w:sz w:val="24"/>
          <w:szCs w:val="24"/>
        </w:rPr>
        <w:t xml:space="preserve"> </w:t>
      </w:r>
      <w:r w:rsidR="006A38C5">
        <w:rPr>
          <w:sz w:val="24"/>
          <w:szCs w:val="24"/>
        </w:rPr>
        <w:t>One thing that I do think is important to think about is that there are dynamics that can occur if a facilitator does have a mentee so that it can lead to some levels of jealousy or concern.  Either the mentee feels they are not giving enough attention because the facilitator has to be attuned to the whole group or they can feel like that mentee gets extra attention because they are the facilitator.  There has to be specific facilitator skills in knowing how to handle that dual role.</w:t>
      </w:r>
    </w:p>
    <w:p w:rsidR="004470DD" w:rsidRDefault="004470DD" w:rsidP="001E0124">
      <w:pPr>
        <w:spacing w:after="0" w:line="240" w:lineRule="auto"/>
        <w:rPr>
          <w:sz w:val="24"/>
          <w:szCs w:val="24"/>
        </w:rPr>
      </w:pPr>
    </w:p>
    <w:p w:rsidR="004470DD" w:rsidRDefault="00962B08" w:rsidP="001E0124">
      <w:pPr>
        <w:spacing w:after="0" w:line="240" w:lineRule="auto"/>
        <w:rPr>
          <w:sz w:val="24"/>
          <w:szCs w:val="24"/>
        </w:rPr>
      </w:pPr>
      <w:r w:rsidRPr="002F1BAC">
        <w:rPr>
          <w:b/>
          <w:sz w:val="24"/>
          <w:szCs w:val="24"/>
        </w:rPr>
        <w:t>Garringer:</w:t>
      </w:r>
      <w:r>
        <w:rPr>
          <w:sz w:val="24"/>
          <w:szCs w:val="24"/>
        </w:rPr>
        <w:t xml:space="preserve"> </w:t>
      </w:r>
      <w:r w:rsidR="006A38C5">
        <w:rPr>
          <w:sz w:val="24"/>
          <w:szCs w:val="24"/>
        </w:rPr>
        <w:t>Again, a lot of complicated dynamics in how you set this up and how the young people might perceive these different roles.</w:t>
      </w:r>
    </w:p>
    <w:p w:rsidR="006A38C5" w:rsidRDefault="006A38C5" w:rsidP="001E0124">
      <w:pPr>
        <w:spacing w:after="0" w:line="240" w:lineRule="auto"/>
        <w:rPr>
          <w:sz w:val="24"/>
          <w:szCs w:val="24"/>
        </w:rPr>
      </w:pPr>
    </w:p>
    <w:p w:rsidR="006A38C5" w:rsidRDefault="006A38C5" w:rsidP="001E0124">
      <w:pPr>
        <w:spacing w:after="0" w:line="240" w:lineRule="auto"/>
        <w:rPr>
          <w:sz w:val="24"/>
          <w:szCs w:val="24"/>
        </w:rPr>
      </w:pPr>
      <w:r>
        <w:rPr>
          <w:sz w:val="24"/>
          <w:szCs w:val="24"/>
        </w:rPr>
        <w:t>[Music]</w:t>
      </w:r>
    </w:p>
    <w:p w:rsidR="006A38C5" w:rsidRDefault="006A38C5" w:rsidP="001E0124">
      <w:pPr>
        <w:spacing w:after="0" w:line="240" w:lineRule="auto"/>
        <w:rPr>
          <w:sz w:val="24"/>
          <w:szCs w:val="24"/>
        </w:rPr>
      </w:pPr>
    </w:p>
    <w:p w:rsidR="006A38C5" w:rsidRDefault="00962B08" w:rsidP="001E0124">
      <w:pPr>
        <w:spacing w:after="0" w:line="240" w:lineRule="auto"/>
        <w:rPr>
          <w:sz w:val="24"/>
          <w:szCs w:val="24"/>
        </w:rPr>
      </w:pPr>
      <w:r w:rsidRPr="002F1BAC">
        <w:rPr>
          <w:b/>
          <w:sz w:val="24"/>
          <w:szCs w:val="24"/>
        </w:rPr>
        <w:t>Garringer:</w:t>
      </w:r>
      <w:r>
        <w:rPr>
          <w:sz w:val="24"/>
          <w:szCs w:val="24"/>
        </w:rPr>
        <w:t xml:space="preserve"> </w:t>
      </w:r>
      <w:r w:rsidR="00BF2438">
        <w:rPr>
          <w:sz w:val="24"/>
          <w:szCs w:val="24"/>
        </w:rPr>
        <w:t xml:space="preserve">I want to move on and talk about another study that you did looking this time a little bit more closely at what were the mechanisms of change for girls in the program.  In that work, it seemed like you sort of tested out some of Jean Rhodes theory from her conceptual framework of how mentoring impacts a young person.  She has always said that theoretically youth grow in these three ways </w:t>
      </w:r>
      <w:r w:rsidR="00800C02">
        <w:rPr>
          <w:sz w:val="24"/>
          <w:szCs w:val="24"/>
        </w:rPr>
        <w:t>in the relationship and that’s their social/emotional development, their cognitive development and then the development of their identity.  I know you didn’t look specifically at those buckets directly but around those things and so I’m just hoping you can tell our audience what you found in terms of the program having an impact in those broad areas and did you get any insight into what was driving those changes for young people?</w:t>
      </w:r>
    </w:p>
    <w:p w:rsidR="00800C02" w:rsidRDefault="00800C02" w:rsidP="001E0124">
      <w:pPr>
        <w:spacing w:after="0" w:line="240" w:lineRule="auto"/>
        <w:rPr>
          <w:sz w:val="24"/>
          <w:szCs w:val="24"/>
        </w:rPr>
      </w:pPr>
    </w:p>
    <w:p w:rsidR="00962B08" w:rsidRDefault="00962B08" w:rsidP="001E0124">
      <w:pPr>
        <w:spacing w:after="0" w:line="240" w:lineRule="auto"/>
        <w:rPr>
          <w:sz w:val="24"/>
          <w:szCs w:val="24"/>
        </w:rPr>
      </w:pPr>
      <w:r w:rsidRPr="00865D2B">
        <w:rPr>
          <w:b/>
          <w:sz w:val="24"/>
          <w:szCs w:val="24"/>
        </w:rPr>
        <w:t>Deutsch:</w:t>
      </w:r>
      <w:r>
        <w:rPr>
          <w:sz w:val="24"/>
          <w:szCs w:val="24"/>
        </w:rPr>
        <w:t xml:space="preserve"> </w:t>
      </w:r>
      <w:r w:rsidR="00800C02">
        <w:rPr>
          <w:sz w:val="24"/>
          <w:szCs w:val="24"/>
        </w:rPr>
        <w:t xml:space="preserve">In fact, we really did use Rhodes model as a frame for the work.  Although we don’t end up necessarily using the same terms that she did, those domains guide our work and we found some more specific things within them.  So your question is actually right on.  In that study we interviewed girls at the end of the program and we asked them a bunch of different questions about their experiences in the program.  One set of questions asked about how </w:t>
      </w:r>
      <w:r w:rsidR="00953BA5">
        <w:rPr>
          <w:sz w:val="24"/>
          <w:szCs w:val="24"/>
        </w:rPr>
        <w:t xml:space="preserve">they </w:t>
      </w:r>
      <w:r w:rsidR="00953BA5">
        <w:rPr>
          <w:sz w:val="24"/>
          <w:szCs w:val="24"/>
        </w:rPr>
        <w:lastRenderedPageBreak/>
        <w:t xml:space="preserve">had changed over the course of seventh grade, what they attributed those changed too, and later we specifically asked about how they think they changed, if at all, as a result of being in YWLP.  There were three main areas that girls talked about making changes.  Relational development, self-regulation and self-understanding.  They also talked about academics but to a much lesser extent.  They we also looked at what aspects of the program, if any, the girls talked about as really contributing to those changes.  It could have been the program curriculum, the mentoring group or their one-on-one mentoring relationship.  I will say relational development, self-regulation and self-understanding were all incredibly common and were anywhere from about three-quarters to 80-something percent of interviews as being attributed to YWLP.  </w:t>
      </w:r>
    </w:p>
    <w:p w:rsidR="00962B08" w:rsidRDefault="00962B08" w:rsidP="001E0124">
      <w:pPr>
        <w:spacing w:after="0" w:line="240" w:lineRule="auto"/>
        <w:rPr>
          <w:sz w:val="24"/>
          <w:szCs w:val="24"/>
        </w:rPr>
      </w:pPr>
    </w:p>
    <w:p w:rsidR="00962B08" w:rsidRDefault="00953BA5" w:rsidP="001E0124">
      <w:pPr>
        <w:spacing w:after="0" w:line="240" w:lineRule="auto"/>
        <w:rPr>
          <w:sz w:val="24"/>
          <w:szCs w:val="24"/>
        </w:rPr>
      </w:pPr>
      <w:r>
        <w:rPr>
          <w:sz w:val="24"/>
          <w:szCs w:val="24"/>
        </w:rPr>
        <w:t>In terms of relational development, girls really talked about things like making new friends, getting closer to peers, learning to respect others, coming to trust other people more and developing relational skills.  Perhaps not surprisingly the mentoring group was really the primary mechanism of change that they talked about as really affecting their relational development, although mentors and curriculum were also mentioned but not as frequently as the group.  In terms of self-regulation</w:t>
      </w:r>
      <w:r w:rsidR="006E22E1">
        <w:rPr>
          <w:sz w:val="24"/>
          <w:szCs w:val="24"/>
        </w:rPr>
        <w:t xml:space="preserve"> girls talked about changing their attitudes and behaviors, and learning to regulate their speech.  For example, thinking before they spoke or stopping to take a breath, and refraining from reacting to negative provocation from a peer or adult.  Interestingly, a lot of that self-regulation was in fact in the realm of relationships.  That was actually talked about in the realm of their relationships with others.  Some girls also talked about things like </w:t>
      </w:r>
      <w:r w:rsidR="008A67C5">
        <w:rPr>
          <w:sz w:val="24"/>
          <w:szCs w:val="24"/>
        </w:rPr>
        <w:t xml:space="preserve">goal-setting.  </w:t>
      </w:r>
    </w:p>
    <w:p w:rsidR="00962B08" w:rsidRDefault="00962B08" w:rsidP="001E0124">
      <w:pPr>
        <w:spacing w:after="0" w:line="240" w:lineRule="auto"/>
        <w:rPr>
          <w:sz w:val="24"/>
          <w:szCs w:val="24"/>
        </w:rPr>
      </w:pPr>
    </w:p>
    <w:p w:rsidR="00800C02" w:rsidRDefault="008A67C5" w:rsidP="001E0124">
      <w:pPr>
        <w:spacing w:after="0" w:line="240" w:lineRule="auto"/>
        <w:rPr>
          <w:sz w:val="24"/>
          <w:szCs w:val="24"/>
        </w:rPr>
      </w:pPr>
      <w:r>
        <w:rPr>
          <w:sz w:val="24"/>
          <w:szCs w:val="24"/>
        </w:rPr>
        <w:t>Self-regulation was fairly equally split in terms of girls talking about what aspects of the program influenced it across the three program components with slightly more girls talking about the curriculum and their one-on-one relationships as contributing to the change than they talked about the group.  Self-understanding included things like becoming less shy, learning to be yourself, gaining confidence, developing career goals and also taking on new social roles like seeing oneself as a leader.  Girls talked equally about their mentors and the mentoring group as influencing changes in their self-understanding with far fewer mentioning the program curriculum in relation to that aspect.  While academics was mentioned by far fewer girls as an outcome associated with the program was interesting to see that the girls tended to talk about mentors, their one-on-one mentoring relationship as being most influential in that area as compared to other components.</w:t>
      </w:r>
    </w:p>
    <w:p w:rsidR="00953BA5" w:rsidRDefault="00953BA5" w:rsidP="001E0124">
      <w:pPr>
        <w:spacing w:after="0" w:line="240" w:lineRule="auto"/>
        <w:rPr>
          <w:sz w:val="24"/>
          <w:szCs w:val="24"/>
        </w:rPr>
      </w:pPr>
    </w:p>
    <w:p w:rsidR="0092277F" w:rsidRDefault="00962B08" w:rsidP="001E0124">
      <w:pPr>
        <w:spacing w:after="0" w:line="240" w:lineRule="auto"/>
        <w:rPr>
          <w:sz w:val="24"/>
          <w:szCs w:val="24"/>
        </w:rPr>
      </w:pPr>
      <w:r w:rsidRPr="00962B08">
        <w:rPr>
          <w:b/>
          <w:sz w:val="24"/>
          <w:szCs w:val="24"/>
        </w:rPr>
        <w:t>Garringer:</w:t>
      </w:r>
      <w:r>
        <w:rPr>
          <w:sz w:val="24"/>
          <w:szCs w:val="24"/>
        </w:rPr>
        <w:t xml:space="preserve"> </w:t>
      </w:r>
      <w:r w:rsidR="008A67C5">
        <w:rPr>
          <w:sz w:val="24"/>
          <w:szCs w:val="24"/>
        </w:rPr>
        <w:t xml:space="preserve">Thank you, Nancy.  I think it’s interesting to think about what drives outcomes or at least the young people’s perceptions of their benefits from the program.  Different things may be the result of, as you found here, different aspects of the program.  In some cases it was the one-on-one mentor and in some cases the group.  I’m kind of fascinating by these outcomes that the girls attributed to the curriculum itself, to the content of what they were reading and talking about.  I feel like we spend so much time that the intervention is the relationship in mentoring that we forget sometimes it matters to just put information in front </w:t>
      </w:r>
      <w:r w:rsidR="0092277F">
        <w:rPr>
          <w:sz w:val="24"/>
          <w:szCs w:val="24"/>
        </w:rPr>
        <w:t xml:space="preserve">of a young person and teach them something using some kind of content and just wanted to get your opinion of how important you think it is that a group mentoring program provides some kind of </w:t>
      </w:r>
      <w:r w:rsidR="0092277F">
        <w:rPr>
          <w:sz w:val="24"/>
          <w:szCs w:val="24"/>
        </w:rPr>
        <w:lastRenderedPageBreak/>
        <w:t>curriculum that teaches and provides information even if the mentor isn’t discussing that at a deep level.  How important is that in this very relationship-focused work?</w:t>
      </w:r>
    </w:p>
    <w:p w:rsidR="0092277F" w:rsidRDefault="0092277F" w:rsidP="001E0124">
      <w:pPr>
        <w:spacing w:after="0" w:line="240" w:lineRule="auto"/>
        <w:rPr>
          <w:sz w:val="24"/>
          <w:szCs w:val="24"/>
        </w:rPr>
      </w:pPr>
    </w:p>
    <w:p w:rsidR="0092277F" w:rsidRDefault="00962B08" w:rsidP="001E0124">
      <w:pPr>
        <w:spacing w:after="0" w:line="240" w:lineRule="auto"/>
        <w:rPr>
          <w:sz w:val="24"/>
          <w:szCs w:val="24"/>
        </w:rPr>
      </w:pPr>
      <w:r w:rsidRPr="00865D2B">
        <w:rPr>
          <w:b/>
          <w:sz w:val="24"/>
          <w:szCs w:val="24"/>
        </w:rPr>
        <w:t>Deutsch:</w:t>
      </w:r>
      <w:r>
        <w:rPr>
          <w:sz w:val="24"/>
          <w:szCs w:val="24"/>
        </w:rPr>
        <w:t xml:space="preserve"> </w:t>
      </w:r>
      <w:r w:rsidR="0092277F">
        <w:rPr>
          <w:sz w:val="24"/>
          <w:szCs w:val="24"/>
        </w:rPr>
        <w:t>Again, great question.  I think in some ways it depends on the goals of the program.  The curriculum seemed particularly important in scaffolding specific skills, particularly around things like self-regulation and relational skills.  For example, a number of girls talked about a skill called gossip guard that gave them tools for how to react proactively and positively when peers begin to gossip.  Similarly, the curriculum introduces particular problem-solving and goal-setting skills, and the girls practice and role-play those skills.  The curriculum though can also provide less structured support so in the research that I mentioned earlier being led by Aisha Griffith</w:t>
      </w:r>
      <w:r w:rsidR="0069566D">
        <w:rPr>
          <w:sz w:val="24"/>
          <w:szCs w:val="24"/>
        </w:rPr>
        <w:t xml:space="preserve"> on the influence of the group on one-on-one relationships we found that the discussion topics that were introduced by the curriculum could really give the mentors an opening to broaching sensitive or difficult subjects, that they may have felt less comfortable bringing up with their mentee otherwise.  It could provide sort of an opening for relational building conversations as well.</w:t>
      </w:r>
    </w:p>
    <w:p w:rsidR="0069566D" w:rsidRDefault="0069566D" w:rsidP="001E0124">
      <w:pPr>
        <w:spacing w:after="0" w:line="240" w:lineRule="auto"/>
        <w:rPr>
          <w:sz w:val="24"/>
          <w:szCs w:val="24"/>
        </w:rPr>
      </w:pPr>
    </w:p>
    <w:p w:rsidR="00962B08" w:rsidRDefault="00962B08" w:rsidP="001E0124">
      <w:pPr>
        <w:spacing w:after="0" w:line="240" w:lineRule="auto"/>
        <w:rPr>
          <w:sz w:val="24"/>
          <w:szCs w:val="24"/>
        </w:rPr>
      </w:pPr>
      <w:r w:rsidRPr="00962B08">
        <w:rPr>
          <w:b/>
          <w:sz w:val="24"/>
          <w:szCs w:val="24"/>
        </w:rPr>
        <w:t>Garringer:</w:t>
      </w:r>
      <w:r>
        <w:rPr>
          <w:sz w:val="24"/>
          <w:szCs w:val="24"/>
        </w:rPr>
        <w:t xml:space="preserve"> </w:t>
      </w:r>
      <w:r w:rsidR="0069566D">
        <w:rPr>
          <w:sz w:val="24"/>
          <w:szCs w:val="24"/>
        </w:rPr>
        <w:t xml:space="preserve">Thanks, Nancy.  Curriculum may not be important for every person.  It depends on what you are trying to achieve.  I like the example here that in some cases it made conversations easier, gave them a starting point and so forth.  </w:t>
      </w:r>
    </w:p>
    <w:p w:rsidR="00962B08" w:rsidRDefault="00962B08" w:rsidP="001E0124">
      <w:pPr>
        <w:spacing w:after="0" w:line="240" w:lineRule="auto"/>
        <w:rPr>
          <w:sz w:val="24"/>
          <w:szCs w:val="24"/>
        </w:rPr>
      </w:pPr>
    </w:p>
    <w:p w:rsidR="0069566D" w:rsidRDefault="0069566D" w:rsidP="001E0124">
      <w:pPr>
        <w:spacing w:after="0" w:line="240" w:lineRule="auto"/>
        <w:rPr>
          <w:sz w:val="24"/>
          <w:szCs w:val="24"/>
        </w:rPr>
      </w:pPr>
      <w:r>
        <w:rPr>
          <w:sz w:val="24"/>
          <w:szCs w:val="24"/>
        </w:rPr>
        <w:t>I would like to shift now to the most recent work you’ve done around this program sponsored by OJJDP and hot off the press.  I’m not even sure your final report is something that’s publicly available yet so I hope I’m not scooping anyone’s story here but this study was less focused on these processes and what is happening in the dynamic of the people and the program, and a little bit more focused on the impact of the program.  Could you tell us a little bit about this new study, the methodology and my understanding is you were following up with girls who had been in the program several years ago, as well as girls that had been assigned to a controlled condition in some of these prior studies.  Is that the basic design here?</w:t>
      </w:r>
    </w:p>
    <w:p w:rsidR="0069566D" w:rsidRDefault="0069566D" w:rsidP="001E0124">
      <w:pPr>
        <w:spacing w:after="0" w:line="240" w:lineRule="auto"/>
        <w:rPr>
          <w:sz w:val="24"/>
          <w:szCs w:val="24"/>
        </w:rPr>
      </w:pPr>
    </w:p>
    <w:p w:rsidR="00962B08" w:rsidRDefault="00962B08" w:rsidP="001E0124">
      <w:pPr>
        <w:spacing w:after="0" w:line="240" w:lineRule="auto"/>
        <w:rPr>
          <w:sz w:val="24"/>
          <w:szCs w:val="24"/>
        </w:rPr>
      </w:pPr>
      <w:r w:rsidRPr="00865D2B">
        <w:rPr>
          <w:b/>
          <w:sz w:val="24"/>
          <w:szCs w:val="24"/>
        </w:rPr>
        <w:t>Deutsch:</w:t>
      </w:r>
      <w:r>
        <w:rPr>
          <w:sz w:val="24"/>
          <w:szCs w:val="24"/>
        </w:rPr>
        <w:t xml:space="preserve"> </w:t>
      </w:r>
      <w:r w:rsidR="0069566D">
        <w:rPr>
          <w:sz w:val="24"/>
          <w:szCs w:val="24"/>
        </w:rPr>
        <w:t>Yes, that’s correct.  We had conducted a study of the program that ran from 2007 to 2010 in which we used pre/post surveys of girls who were in YWLP and a controlled group to examine outcomes and processes of the program over three years.  It was three program years, so three separate cohorts of girls in the program and in the control group.  In fact, it was during that study that we conducted the observations of groups in interview with girls and mentors that provided the data for the findings that we just finished discussing earlier.</w:t>
      </w:r>
      <w:r w:rsidR="00867083">
        <w:rPr>
          <w:sz w:val="24"/>
          <w:szCs w:val="24"/>
        </w:rPr>
        <w:t xml:space="preserve">  So in this OJJDP funded follow-up we actually went back to the girls from that original study five years later.  So we surveyed both the girls who are in YWLP and the controlled group of girls and collected their school records.  For most girls this was their senior year in high school so this resulted in three data points for the sample.  Girls had data from the beginning of seventh grade, the end of seventh grade and the end of twelfth grade.  From the data we had from the original study combined with the follow-up data we’re able to compare outcomes of girls in the program with girls in the whole group as well as to look at whether they are differences in outcomes for different girls within the different program group.  </w:t>
      </w:r>
    </w:p>
    <w:p w:rsidR="0069566D" w:rsidRDefault="00867083" w:rsidP="001E0124">
      <w:pPr>
        <w:spacing w:after="0" w:line="240" w:lineRule="auto"/>
        <w:rPr>
          <w:sz w:val="24"/>
          <w:szCs w:val="24"/>
        </w:rPr>
      </w:pPr>
      <w:r>
        <w:rPr>
          <w:sz w:val="24"/>
          <w:szCs w:val="24"/>
        </w:rPr>
        <w:lastRenderedPageBreak/>
        <w:t>We also then interviewed a subset of mentees and mentors, those who had reported the highest and lowest relational satisfaction at the end of the program to try to get a sense of what their perceptions were of their experiences and what they had retained in terms of memories of their relationships and the program five years later.</w:t>
      </w:r>
    </w:p>
    <w:p w:rsidR="00867083" w:rsidRDefault="00867083" w:rsidP="001E0124">
      <w:pPr>
        <w:spacing w:after="0" w:line="240" w:lineRule="auto"/>
        <w:rPr>
          <w:sz w:val="24"/>
          <w:szCs w:val="24"/>
        </w:rPr>
      </w:pPr>
    </w:p>
    <w:p w:rsidR="00867083" w:rsidRDefault="00962B08" w:rsidP="001E0124">
      <w:pPr>
        <w:spacing w:after="0" w:line="240" w:lineRule="auto"/>
        <w:rPr>
          <w:sz w:val="24"/>
          <w:szCs w:val="24"/>
        </w:rPr>
      </w:pPr>
      <w:r w:rsidRPr="00962B08">
        <w:rPr>
          <w:b/>
          <w:sz w:val="24"/>
          <w:szCs w:val="24"/>
        </w:rPr>
        <w:t>Garringer:</w:t>
      </w:r>
      <w:r>
        <w:rPr>
          <w:sz w:val="24"/>
          <w:szCs w:val="24"/>
        </w:rPr>
        <w:t xml:space="preserve"> </w:t>
      </w:r>
      <w:r w:rsidR="00867083">
        <w:rPr>
          <w:sz w:val="24"/>
          <w:szCs w:val="24"/>
        </w:rPr>
        <w:t xml:space="preserve">That sounds like a great design and I’m glad you were able to follow-up with these girls five years later.  I’m sure our audience is dying to know kind of what you found.  Were there big differences between the girls who had gone through the </w:t>
      </w:r>
      <w:r w:rsidR="00554E90">
        <w:rPr>
          <w:sz w:val="24"/>
          <w:szCs w:val="24"/>
        </w:rPr>
        <w:t>program and those who did not?</w:t>
      </w:r>
    </w:p>
    <w:p w:rsidR="00554E90" w:rsidRDefault="00554E90" w:rsidP="001E0124">
      <w:pPr>
        <w:spacing w:after="0" w:line="240" w:lineRule="auto"/>
        <w:rPr>
          <w:sz w:val="24"/>
          <w:szCs w:val="24"/>
        </w:rPr>
      </w:pPr>
    </w:p>
    <w:p w:rsidR="008100B1" w:rsidRDefault="00962B08" w:rsidP="001E0124">
      <w:pPr>
        <w:spacing w:after="0" w:line="240" w:lineRule="auto"/>
        <w:rPr>
          <w:sz w:val="24"/>
          <w:szCs w:val="24"/>
        </w:rPr>
      </w:pPr>
      <w:r w:rsidRPr="00865D2B">
        <w:rPr>
          <w:b/>
          <w:sz w:val="24"/>
          <w:szCs w:val="24"/>
        </w:rPr>
        <w:t>Deutsch:</w:t>
      </w:r>
      <w:r>
        <w:rPr>
          <w:sz w:val="24"/>
          <w:szCs w:val="24"/>
        </w:rPr>
        <w:t xml:space="preserve"> </w:t>
      </w:r>
      <w:r w:rsidR="00554E90">
        <w:rPr>
          <w:sz w:val="24"/>
          <w:szCs w:val="24"/>
        </w:rPr>
        <w:t xml:space="preserve">Our original design was an experimental study but as often happens in the real world it did diverge at points and became a bit more quasi-experimental.  When you do an experimental study there are two kinds of analysis that you can do.  An intent to treat analysis and a treatment untreated analysis.  The intent to treat models are more rigorous and they preserve the integrity of the experiment keeping the randomized design intact which is a fancy way of saying that kids who were assigned to the treatment group get included in the analysis as part of the treatment group even if they didn’t wind up taking part in the program.  So we did not have any statistically significant intent to treat findings.  That wasn’t particularly surprising given that there was a lot of non-compliance with randomization which is research or talk for saying that it was not uncommon for girls who were assigned to the treatment group not to be in the program, not to end up going to the program, and for girls who had been assigned to the control group to wind up in the program.  This was in part because we were working in the real world of school.  It was taking place after school and there were times when the girls assigned to the program wound up not being able to attend or take part because of their schedules and the schools wanted to fill the program.  They sometime assigned girls from the control group to the program even though they weren’t supposed to do that from the study’s perspective.  The challenge of doing experiments in the </w:t>
      </w:r>
      <w:r w:rsidR="00417A03">
        <w:rPr>
          <w:sz w:val="24"/>
          <w:szCs w:val="24"/>
        </w:rPr>
        <w:t xml:space="preserve">real world, you work with the programs in schools to balance the needs of the research with the needs of the program, and the kids in the program. </w:t>
      </w:r>
    </w:p>
    <w:p w:rsidR="008100B1" w:rsidRDefault="008100B1" w:rsidP="001E0124">
      <w:pPr>
        <w:spacing w:after="0" w:line="240" w:lineRule="auto"/>
        <w:rPr>
          <w:sz w:val="24"/>
          <w:szCs w:val="24"/>
        </w:rPr>
      </w:pPr>
    </w:p>
    <w:p w:rsidR="00554E90" w:rsidRDefault="00417A03" w:rsidP="001E0124">
      <w:pPr>
        <w:spacing w:after="0" w:line="240" w:lineRule="auto"/>
        <w:rPr>
          <w:sz w:val="24"/>
          <w:szCs w:val="24"/>
        </w:rPr>
      </w:pPr>
      <w:r>
        <w:rPr>
          <w:sz w:val="24"/>
          <w:szCs w:val="24"/>
        </w:rPr>
        <w:t>What was exciting for us is that there were some significant findings when we looked at what are the treated/untreated results.  When we took into account how much of the program the girls got.  Whether or not they actually got YWLP.  So participating in YWLP was associated with increased pure self-esteem and decreased delinquency at the end of high school.  We also asked girls a series of questions about whether looking back they felt that YWLP had he</w:t>
      </w:r>
      <w:r w:rsidR="00B83C4D">
        <w:rPr>
          <w:sz w:val="24"/>
          <w:szCs w:val="24"/>
        </w:rPr>
        <w:t>lped them in a variety of areas, including things like dealing with sticky situations, talking to their parents or teachers, listening to people with views that are different from theirs, thinking about their future, making decisions about behaviors in school, dealing with problems and things like that.  The vast majority of girls, more than 80% for most of the items, reported that they also believed YWLP helped them in those areas.</w:t>
      </w:r>
    </w:p>
    <w:p w:rsidR="00B83C4D" w:rsidRDefault="00B83C4D" w:rsidP="001E0124">
      <w:pPr>
        <w:spacing w:after="0" w:line="240" w:lineRule="auto"/>
        <w:rPr>
          <w:sz w:val="24"/>
          <w:szCs w:val="24"/>
        </w:rPr>
      </w:pPr>
    </w:p>
    <w:p w:rsidR="00B83C4D" w:rsidRDefault="008100B1" w:rsidP="001E0124">
      <w:pPr>
        <w:spacing w:after="0" w:line="240" w:lineRule="auto"/>
        <w:rPr>
          <w:sz w:val="24"/>
          <w:szCs w:val="24"/>
        </w:rPr>
      </w:pPr>
      <w:r w:rsidRPr="008100B1">
        <w:rPr>
          <w:b/>
          <w:sz w:val="24"/>
          <w:szCs w:val="24"/>
        </w:rPr>
        <w:t>Garringer:</w:t>
      </w:r>
      <w:r>
        <w:rPr>
          <w:sz w:val="24"/>
          <w:szCs w:val="24"/>
        </w:rPr>
        <w:t xml:space="preserve"> </w:t>
      </w:r>
      <w:r w:rsidR="00B83C4D">
        <w:rPr>
          <w:sz w:val="24"/>
          <w:szCs w:val="24"/>
        </w:rPr>
        <w:t xml:space="preserve">That’s great news.  I love the fact that you are both looking at harder outcomes like delinquency there or even something like self-esteem, but also their perceptions of the program.  I think very often I don’t see evaluations that are we’re going to look at the hard </w:t>
      </w:r>
      <w:r w:rsidR="00B83C4D">
        <w:rPr>
          <w:sz w:val="24"/>
          <w:szCs w:val="24"/>
        </w:rPr>
        <w:lastRenderedPageBreak/>
        <w:t xml:space="preserve">outcomes.  They never ask the young people what do you </w:t>
      </w:r>
      <w:proofErr w:type="gramStart"/>
      <w:r w:rsidR="00B83C4D">
        <w:rPr>
          <w:sz w:val="24"/>
          <w:szCs w:val="24"/>
        </w:rPr>
        <w:t>think?</w:t>
      </w:r>
      <w:proofErr w:type="gramEnd"/>
      <w:r w:rsidR="00B83C4D">
        <w:rPr>
          <w:sz w:val="24"/>
          <w:szCs w:val="24"/>
        </w:rPr>
        <w:t xml:space="preserve">  Do you feel you got a lot out of this?  It seems in this case, very high percentages of them were looking back and feeling like that had changed the trajectory of who they are.  I’m also happy you talked about the difference between intent to treat and treatment of untreated.  That came up in another Podcast we did with David DuBois and Carla Herrera.  Once again, asking people to look back on an experience several years earlier and the same thing.  They had all this contamination between who actually got a mentor and a lot of people that were assigned to get a mentor that never got one, and people who weren’t supposed to get a mentor that subsequently did get one.  So I appreciate you bringing that up.  It’s a good note for our audience that these types of things really make a difference when you are trying to say whether a program had an impact or not.  It’s like well did they actually get the service they were supposed to get.  It seems like that would be meaningful in trying to decide if something is effective or not.  Thank you for summarizing the big finding here which I think is decreased delinquency, which I think matters a lot to school personnel, policymakers, but you also looked quite a bit at what was driving those differences in terms of their experience in the program and these outcomes.  Can you talk a little bit about what might have been about moderating or perhaps mediating those changes?</w:t>
      </w:r>
    </w:p>
    <w:p w:rsidR="00B83C4D" w:rsidRDefault="00B83C4D" w:rsidP="001E0124">
      <w:pPr>
        <w:spacing w:after="0" w:line="240" w:lineRule="auto"/>
        <w:rPr>
          <w:sz w:val="24"/>
          <w:szCs w:val="24"/>
        </w:rPr>
      </w:pPr>
    </w:p>
    <w:p w:rsidR="008100B1" w:rsidRDefault="008100B1" w:rsidP="001E0124">
      <w:pPr>
        <w:spacing w:after="0" w:line="240" w:lineRule="auto"/>
        <w:rPr>
          <w:sz w:val="24"/>
          <w:szCs w:val="24"/>
        </w:rPr>
      </w:pPr>
      <w:r w:rsidRPr="00865D2B">
        <w:rPr>
          <w:b/>
          <w:sz w:val="24"/>
          <w:szCs w:val="24"/>
        </w:rPr>
        <w:t>Deutsch:</w:t>
      </w:r>
      <w:r>
        <w:rPr>
          <w:sz w:val="24"/>
          <w:szCs w:val="24"/>
        </w:rPr>
        <w:t xml:space="preserve"> </w:t>
      </w:r>
      <w:r w:rsidR="00B83C4D">
        <w:rPr>
          <w:sz w:val="24"/>
          <w:szCs w:val="24"/>
        </w:rPr>
        <w:t xml:space="preserve">So we mainly used the interviews and again these were interviews with girls and mentors, a subset of girls and mentors who had the highest and lowest relational satisfaction five years previously at the end of the program.  So we used these interviews with them five years later to look at what about their relationships they recall, and there is very little longitudinal work on mentoring so we thought it would be interesting to see how much girls recalled about these relationships later in their lives.  We haven’t fully analyzed the data.  There is a lot more we can do with it, but we did an initial analysis using the developmental </w:t>
      </w:r>
      <w:r w:rsidR="00241EB3">
        <w:rPr>
          <w:sz w:val="24"/>
          <w:szCs w:val="24"/>
        </w:rPr>
        <w:t xml:space="preserve">relationships framework that some of your audience members may be familiar with.  It was developed by the Search Institute and so we use those domains to look at and examine our data.  </w:t>
      </w:r>
    </w:p>
    <w:p w:rsidR="008100B1" w:rsidRDefault="008100B1" w:rsidP="001E0124">
      <w:pPr>
        <w:spacing w:after="0" w:line="240" w:lineRule="auto"/>
        <w:rPr>
          <w:sz w:val="24"/>
          <w:szCs w:val="24"/>
        </w:rPr>
      </w:pPr>
    </w:p>
    <w:p w:rsidR="008100B1" w:rsidRDefault="00241EB3" w:rsidP="001E0124">
      <w:pPr>
        <w:spacing w:after="0" w:line="240" w:lineRule="auto"/>
        <w:rPr>
          <w:sz w:val="24"/>
          <w:szCs w:val="24"/>
        </w:rPr>
      </w:pPr>
      <w:r>
        <w:rPr>
          <w:sz w:val="24"/>
          <w:szCs w:val="24"/>
        </w:rPr>
        <w:t>We found that expressing care</w:t>
      </w:r>
      <w:r w:rsidR="000A3A82">
        <w:rPr>
          <w:sz w:val="24"/>
          <w:szCs w:val="24"/>
        </w:rPr>
        <w:t xml:space="preserve"> was the most prevalent domain talked about by girls and 93% of mentees talked about the relationships to their mentors.  Specifically, the girls talked about how their mentors invested in them, were dependable, warm and showed interest in them.  Providing support was the second most common domain that they mentioned which was also talked about by 93% of the girls but with someone fewer examples provided by each girl. Guiding and modeling were talked about by all or nearly all of the girls who talked about their mentors providing support and they also talked some about advocating and encouraging.  Not surprisingly, the absence of support from their mentor was mentioned more frequently by girls in lower satisfaction relationships than girls in higher satisfaction relationships.  About 70% of the girls also talked about their mentors challenging their growth and mentors did this by inspiring girls, holding them to high expectations and helping them stretch.  </w:t>
      </w:r>
    </w:p>
    <w:p w:rsidR="008100B1" w:rsidRDefault="008100B1" w:rsidP="001E0124">
      <w:pPr>
        <w:spacing w:after="0" w:line="240" w:lineRule="auto"/>
        <w:rPr>
          <w:sz w:val="24"/>
          <w:szCs w:val="24"/>
        </w:rPr>
      </w:pPr>
    </w:p>
    <w:p w:rsidR="008100B1" w:rsidRDefault="000A3A82" w:rsidP="001E0124">
      <w:pPr>
        <w:spacing w:after="0" w:line="240" w:lineRule="auto"/>
        <w:rPr>
          <w:sz w:val="24"/>
          <w:szCs w:val="24"/>
        </w:rPr>
      </w:pPr>
      <w:r>
        <w:rPr>
          <w:sz w:val="24"/>
          <w:szCs w:val="24"/>
        </w:rPr>
        <w:t xml:space="preserve">One thing that was interesting when you think about what may differentiate high and low-satisfaction relationships which may also drive outcomes is that girls in higher satisfaction relationships were more likely to talk about their mentors challenging their growth than girls in </w:t>
      </w:r>
      <w:r>
        <w:rPr>
          <w:sz w:val="24"/>
          <w:szCs w:val="24"/>
        </w:rPr>
        <w:lastRenderedPageBreak/>
        <w:t xml:space="preserve">lower satisfaction relationships.  Sharing power and expanding possibilities were two other areas that were also talked about by slightly more or less than half of the girls respectively, although fewer examples of these were provided by girls who talked about them.  Sharing power also appeared to have occurred more frequently in higher satisfaction relationships.  Another interesting finding in that regard emerged from a novel method that we used, relational graphs.  We asked girls and mentors to physically plot their feelings about their relationships on a graph during their interviews.  We found that dips in their perceptions of their relationships were somewhat normative so that it was somewhat normative for there to be a </w:t>
      </w:r>
      <w:r w:rsidR="006E1DF0">
        <w:rPr>
          <w:sz w:val="24"/>
          <w:szCs w:val="24"/>
        </w:rPr>
        <w:t xml:space="preserve">dip in their satisfaction with the relationship at some point over the course of that mentoring relationship.  What differentiated high from low satisfaction of relationships wasn’t whether or not there was a period of discord or conflict, or just negative feelings, but whether that relationship rebounded from that dip.  You know, in some ways it’s similar to what we found about the groups.  High satisfaction groups didn’t mean they didn’t have any disconnection or conflict, but it meant they were able to rebound from that.  So something very similar here in the one-on-one relationships.  </w:t>
      </w:r>
    </w:p>
    <w:p w:rsidR="008100B1" w:rsidRDefault="008100B1" w:rsidP="001E0124">
      <w:pPr>
        <w:spacing w:after="0" w:line="240" w:lineRule="auto"/>
        <w:rPr>
          <w:sz w:val="24"/>
          <w:szCs w:val="24"/>
        </w:rPr>
      </w:pPr>
    </w:p>
    <w:p w:rsidR="008100B1" w:rsidRDefault="006E1DF0" w:rsidP="001E0124">
      <w:pPr>
        <w:spacing w:after="0" w:line="240" w:lineRule="auto"/>
        <w:rPr>
          <w:sz w:val="24"/>
          <w:szCs w:val="24"/>
        </w:rPr>
      </w:pPr>
      <w:r>
        <w:rPr>
          <w:sz w:val="24"/>
          <w:szCs w:val="24"/>
        </w:rPr>
        <w:t xml:space="preserve">We also </w:t>
      </w:r>
      <w:r w:rsidR="009C3E8F">
        <w:rPr>
          <w:sz w:val="24"/>
          <w:szCs w:val="24"/>
        </w:rPr>
        <w:t xml:space="preserve">looked at how mentors and mentees talked about the mutuality in their relationships.  We talked about the Rhodes Model and mutuality is one of the key processes that is identified in her model of mentoring, but it hasn’t necessarily being empirically impact in terms of what it really looks like in relationships.  So in a paper that was led by Ashley Lester, we found that mutuality is experienced by mentors and mentees.  It’s a combination of two dimensions, shared relationship excitement and experiential empathy.  In this case, shared relational excitement is felt when there is genuine desire by both the mentor and mentee to invest in the relationship.  An experiential empathy is the process through which mentors connected with, </w:t>
      </w:r>
      <w:proofErr w:type="gramStart"/>
      <w:r w:rsidR="009C3E8F">
        <w:rPr>
          <w:sz w:val="24"/>
          <w:szCs w:val="24"/>
        </w:rPr>
        <w:t>advise</w:t>
      </w:r>
      <w:proofErr w:type="gramEnd"/>
      <w:r w:rsidR="009C3E8F">
        <w:rPr>
          <w:sz w:val="24"/>
          <w:szCs w:val="24"/>
        </w:rPr>
        <w:t xml:space="preserve"> and normalize the experience of their mentees by sharing their own relevant experiences.  Finally, we’ve been looking at whether there may be differences in what happens in relationship that might help predict outcomes five years later.  To do this we particularly used the character subscale of the measure of positive youth development that we gave to girls at the longitudinal follow-up five years after the program at the end of twelfth grade.  We then selected those girls who had high or low character scores, and went back to their </w:t>
      </w:r>
      <w:proofErr w:type="gramStart"/>
      <w:r w:rsidR="009C3E8F">
        <w:rPr>
          <w:sz w:val="24"/>
          <w:szCs w:val="24"/>
        </w:rPr>
        <w:t>mentors</w:t>
      </w:r>
      <w:proofErr w:type="gramEnd"/>
      <w:r w:rsidR="009C3E8F">
        <w:rPr>
          <w:sz w:val="24"/>
          <w:szCs w:val="24"/>
        </w:rPr>
        <w:t xml:space="preserve"> interviews from the end of YWLP at the end of seventh grade.  Those interviews were coded to look for relational processes that were mentioned by girls and mentors.  Sorry, I said we went to the mentors interviews.  We actually went back to both the girls and the mentors interviews from five years before and looked at how they described their mentoring relationships.  </w:t>
      </w:r>
    </w:p>
    <w:p w:rsidR="008100B1" w:rsidRDefault="008100B1" w:rsidP="001E0124">
      <w:pPr>
        <w:spacing w:after="0" w:line="240" w:lineRule="auto"/>
        <w:rPr>
          <w:sz w:val="24"/>
          <w:szCs w:val="24"/>
        </w:rPr>
      </w:pPr>
    </w:p>
    <w:p w:rsidR="00B83C4D" w:rsidRDefault="009C3E8F" w:rsidP="001E0124">
      <w:pPr>
        <w:spacing w:after="0" w:line="240" w:lineRule="auto"/>
        <w:rPr>
          <w:sz w:val="24"/>
          <w:szCs w:val="24"/>
        </w:rPr>
      </w:pPr>
      <w:r>
        <w:rPr>
          <w:sz w:val="24"/>
          <w:szCs w:val="24"/>
        </w:rPr>
        <w:t xml:space="preserve">Girls who were high on the character aspect of </w:t>
      </w:r>
      <w:r w:rsidR="009D1499">
        <w:rPr>
          <w:sz w:val="24"/>
          <w:szCs w:val="24"/>
        </w:rPr>
        <w:t>P</w:t>
      </w:r>
      <w:r>
        <w:rPr>
          <w:sz w:val="24"/>
          <w:szCs w:val="24"/>
        </w:rPr>
        <w:t xml:space="preserve">ositive </w:t>
      </w:r>
      <w:r w:rsidR="009D1499">
        <w:rPr>
          <w:sz w:val="24"/>
          <w:szCs w:val="24"/>
        </w:rPr>
        <w:t>Y</w:t>
      </w:r>
      <w:r>
        <w:rPr>
          <w:sz w:val="24"/>
          <w:szCs w:val="24"/>
        </w:rPr>
        <w:t xml:space="preserve">outh </w:t>
      </w:r>
      <w:r w:rsidR="009D1499">
        <w:rPr>
          <w:sz w:val="24"/>
          <w:szCs w:val="24"/>
        </w:rPr>
        <w:t>D</w:t>
      </w:r>
      <w:r>
        <w:rPr>
          <w:sz w:val="24"/>
          <w:szCs w:val="24"/>
        </w:rPr>
        <w:t xml:space="preserve">evelopment </w:t>
      </w:r>
      <w:r w:rsidR="009D1499">
        <w:rPr>
          <w:sz w:val="24"/>
          <w:szCs w:val="24"/>
        </w:rPr>
        <w:t xml:space="preserve">five years after the program described their mentors as working with them as they navigated relationships in real time, intentionally scaffolding them to develop skills around relational problem-solving.  Girls who had lower character scale scores in Positive Youth Development five years later described mentors who provided space to talk about and validate issues.  In the dyads where the girls five years later had higher levels or higher scores on the character subscale of PYD, the girls talked about trust around their mentees needs whereas the girls with lower level of character on the PYD scale five years later tended to speak more about encouragement from their mentors.  Finally, pairs in which girls later scored higher in character tended to use the analogy, use the </w:t>
      </w:r>
      <w:r w:rsidR="009D1499">
        <w:rPr>
          <w:sz w:val="24"/>
          <w:szCs w:val="24"/>
        </w:rPr>
        <w:lastRenderedPageBreak/>
        <w:t>term “sister” in talking about each other while the other pairs tended to use the word “friend” when talking about each other.  So some interesting differences there.</w:t>
      </w:r>
    </w:p>
    <w:p w:rsidR="009D1499" w:rsidRDefault="009D1499" w:rsidP="001E0124">
      <w:pPr>
        <w:spacing w:after="0" w:line="240" w:lineRule="auto"/>
        <w:rPr>
          <w:sz w:val="24"/>
          <w:szCs w:val="24"/>
        </w:rPr>
      </w:pPr>
    </w:p>
    <w:p w:rsidR="008100B1" w:rsidRDefault="008100B1" w:rsidP="001E0124">
      <w:pPr>
        <w:spacing w:after="0" w:line="240" w:lineRule="auto"/>
        <w:rPr>
          <w:sz w:val="24"/>
          <w:szCs w:val="24"/>
        </w:rPr>
      </w:pPr>
      <w:r w:rsidRPr="008100B1">
        <w:rPr>
          <w:b/>
          <w:sz w:val="24"/>
          <w:szCs w:val="24"/>
        </w:rPr>
        <w:t>Garringer:</w:t>
      </w:r>
      <w:r>
        <w:rPr>
          <w:sz w:val="24"/>
          <w:szCs w:val="24"/>
        </w:rPr>
        <w:t xml:space="preserve"> </w:t>
      </w:r>
      <w:r w:rsidR="009D1499">
        <w:rPr>
          <w:sz w:val="24"/>
          <w:szCs w:val="24"/>
        </w:rPr>
        <w:t xml:space="preserve">Yes.  It’s kind of fascinating and something that mentors should keep in mind.  One mentor could be hearing the same set of problems from their mentee and having very similar discussions, but how they frame that and how they encourage their mentee to respond to that.  The ones who did a little bit more problem-solving with the girls and it almost sounds like they pushed them a little bit to find solutions around some of that, whereas opposed to I’m going to be someone you can vent to and we don’t really ever solve that.  It seems more like a friend.  A sister might be </w:t>
      </w:r>
      <w:r w:rsidR="002A57BF">
        <w:rPr>
          <w:sz w:val="24"/>
          <w:szCs w:val="24"/>
        </w:rPr>
        <w:t xml:space="preserve">someone who I’m going to teach you how to deal with that problem.  The ripple effect of that five years later and how these young girls conceptualize themselves and their relations with others.  </w:t>
      </w:r>
    </w:p>
    <w:p w:rsidR="008100B1" w:rsidRDefault="008100B1" w:rsidP="001E0124">
      <w:pPr>
        <w:spacing w:after="0" w:line="240" w:lineRule="auto"/>
        <w:rPr>
          <w:sz w:val="24"/>
          <w:szCs w:val="24"/>
        </w:rPr>
      </w:pPr>
    </w:p>
    <w:p w:rsidR="009D1499" w:rsidRDefault="002A57BF" w:rsidP="001E0124">
      <w:pPr>
        <w:spacing w:after="0" w:line="240" w:lineRule="auto"/>
        <w:rPr>
          <w:sz w:val="24"/>
          <w:szCs w:val="24"/>
        </w:rPr>
      </w:pPr>
      <w:r>
        <w:rPr>
          <w:sz w:val="24"/>
          <w:szCs w:val="24"/>
        </w:rPr>
        <w:t xml:space="preserve">I find that to be fascinating and you mentioned the developmental relationship scale.  One of my favorite pieces of that is they include </w:t>
      </w:r>
      <w:r w:rsidR="00945AD8">
        <w:rPr>
          <w:sz w:val="24"/>
          <w:szCs w:val="24"/>
        </w:rPr>
        <w:t>challenge growth.  You do see these mentoring relationships where we’re just hanging out, we’re friends, we like each other, we have fun together but I’m not really pressing you in any way to grow, change and learn.  It’s interesting to see little pieces of that in your study here.</w:t>
      </w:r>
      <w:r w:rsidR="00E1513B">
        <w:rPr>
          <w:sz w:val="24"/>
          <w:szCs w:val="24"/>
        </w:rPr>
        <w:t xml:space="preserve">  Lastly, I want to end with in your report you talk about some very practical things that practitioners can think about in improving their group programs based on what these girls said worked and didn’t work in their mind.  Do you mind sharing just a few of those with our audience?</w:t>
      </w:r>
    </w:p>
    <w:p w:rsidR="00E1513B" w:rsidRDefault="00E1513B" w:rsidP="001E0124">
      <w:pPr>
        <w:spacing w:after="0" w:line="240" w:lineRule="auto"/>
        <w:rPr>
          <w:sz w:val="24"/>
          <w:szCs w:val="24"/>
        </w:rPr>
      </w:pPr>
    </w:p>
    <w:p w:rsidR="008100B1" w:rsidRDefault="008100B1" w:rsidP="001E0124">
      <w:pPr>
        <w:spacing w:after="0" w:line="240" w:lineRule="auto"/>
        <w:rPr>
          <w:sz w:val="24"/>
          <w:szCs w:val="24"/>
        </w:rPr>
      </w:pPr>
      <w:r w:rsidRPr="00865D2B">
        <w:rPr>
          <w:b/>
          <w:sz w:val="24"/>
          <w:szCs w:val="24"/>
        </w:rPr>
        <w:t>Deutsch:</w:t>
      </w:r>
      <w:r>
        <w:rPr>
          <w:sz w:val="24"/>
          <w:szCs w:val="24"/>
        </w:rPr>
        <w:t xml:space="preserve"> </w:t>
      </w:r>
      <w:r w:rsidR="00E1513B">
        <w:rPr>
          <w:sz w:val="24"/>
          <w:szCs w:val="24"/>
        </w:rPr>
        <w:t>Yes, absolutely.  As you know, in addition to obviously drawing our own conclusions about what we think might be best practices based on our findings, we directly asked girls and mentors during interviews what kind of changes they thought could improve the program.  Many of which I think are applicable to a lot of mentoring programs, not just YWLP.  So two themes emerged specifically in mentees reflections.  The first was that although mentees generally reported that the activities were fun, some recommended that more time should be spent with their mentor during one-on-one time.  So they actually wanted a little more one-on-one time from the program.  Second, some mentees recommended that YWLP continue to high school.  They actually wanted to be abl</w:t>
      </w:r>
      <w:r w:rsidR="006A16C9">
        <w:rPr>
          <w:sz w:val="24"/>
          <w:szCs w:val="24"/>
        </w:rPr>
        <w:t xml:space="preserve">e to take the program with them as they transitioned out of middle school.  Then three major themes emerged from the mentor responses.  So the first was additional social support for mentors which is actually interesting because I think that is something that is already somewhat higher in YWLP than probably in a lot of programs just because of the nature of the class and the training.  It sounds like they still could use more.  Help addressing the diverse needs of mentees.  I think this is reflective of work Renee Spencer and others have done on the why relationships end and sort of feeling challenged by the needs of youth.  Then more support and structuring activities which I think speaks to the nature of the curriculum which has very specific activities that they need to implement in wanting a little more support in that. </w:t>
      </w:r>
    </w:p>
    <w:p w:rsidR="008100B1" w:rsidRDefault="008100B1" w:rsidP="001E0124">
      <w:pPr>
        <w:spacing w:after="0" w:line="240" w:lineRule="auto"/>
        <w:rPr>
          <w:sz w:val="24"/>
          <w:szCs w:val="24"/>
        </w:rPr>
      </w:pPr>
    </w:p>
    <w:p w:rsidR="00E1513B" w:rsidRDefault="006A16C9" w:rsidP="001E0124">
      <w:pPr>
        <w:spacing w:after="0" w:line="240" w:lineRule="auto"/>
        <w:rPr>
          <w:sz w:val="24"/>
          <w:szCs w:val="24"/>
        </w:rPr>
      </w:pPr>
      <w:r>
        <w:rPr>
          <w:sz w:val="24"/>
          <w:szCs w:val="24"/>
        </w:rPr>
        <w:t xml:space="preserve">In addition, both the mentors and mentees talked about two </w:t>
      </w:r>
      <w:r w:rsidR="006B0103">
        <w:rPr>
          <w:sz w:val="24"/>
          <w:szCs w:val="24"/>
        </w:rPr>
        <w:t xml:space="preserve">additional areas that they thought improvements could help.  These two were raised by both the girls and their mentors.  The first was additional support and guidance about ending the relationships, something that Renee </w:t>
      </w:r>
      <w:r w:rsidR="006B0103">
        <w:rPr>
          <w:sz w:val="24"/>
          <w:szCs w:val="24"/>
        </w:rPr>
        <w:lastRenderedPageBreak/>
        <w:t>Spencer again has been working on.  Improved processes for matching of mentors and mentees.  I also think that as I mentioned before, really thinking about the training and support of mentors and particularly for group programs providing some specific training on group facilitation skills is key.  I also think that, as I noted earlier, considering the make-up of groups within group programs is critical.  I would also encourage programs to use a curriculum where appropriate to scaffold mentees learning and provide structure for mentors in running groups, especially at the beginning of the program.  I know that Mike Lyons and Sam McQuillan have also been doing work on thinking about providing mentors with specific support.  For example, helping mentees goal set. Really thinking about how you can use different curriculums to help mentors engage with their mentees.  Structured group activities could also potentially be tapered so with more time given to the one-on-one relationship as the program progresses and the one-on-one relationships themselves begin to expand.</w:t>
      </w:r>
    </w:p>
    <w:p w:rsidR="00AA2C7D" w:rsidRDefault="00AA2C7D" w:rsidP="001E0124">
      <w:pPr>
        <w:spacing w:after="0" w:line="240" w:lineRule="auto"/>
        <w:rPr>
          <w:sz w:val="24"/>
          <w:szCs w:val="24"/>
        </w:rPr>
      </w:pPr>
    </w:p>
    <w:p w:rsidR="008100B1" w:rsidRDefault="008100B1" w:rsidP="008100B1">
      <w:pPr>
        <w:spacing w:after="0" w:line="240" w:lineRule="auto"/>
        <w:rPr>
          <w:sz w:val="24"/>
          <w:szCs w:val="24"/>
        </w:rPr>
      </w:pPr>
      <w:r w:rsidRPr="008100B1">
        <w:rPr>
          <w:b/>
          <w:sz w:val="24"/>
          <w:szCs w:val="24"/>
        </w:rPr>
        <w:t>Garringer:</w:t>
      </w:r>
      <w:r>
        <w:rPr>
          <w:sz w:val="24"/>
          <w:szCs w:val="24"/>
        </w:rPr>
        <w:t xml:space="preserve"> </w:t>
      </w:r>
      <w:r w:rsidR="00AA2C7D">
        <w:rPr>
          <w:sz w:val="24"/>
          <w:szCs w:val="24"/>
        </w:rPr>
        <w:t xml:space="preserve">Thanks, Nancy.  Great advice for programs there and you’re right about the work that Sam and Mike Lyons are doing around, I believe, that’s the motivational interviewing stuff that Sam has been doing in this program and really needing to do just in time training for mentors so they have the right skills on the tip of their tongue at the right moment as things come up.  So thank you for running through all of that and describing what you learned about this one program over three studies.  I think it’s fascinating that in each of these you’ve looked at different slices of the program and I just really appreciate you walking our audience through all of that.  </w:t>
      </w:r>
    </w:p>
    <w:p w:rsidR="008100B1" w:rsidRDefault="008100B1" w:rsidP="008100B1">
      <w:pPr>
        <w:spacing w:after="0" w:line="240" w:lineRule="auto"/>
        <w:rPr>
          <w:sz w:val="24"/>
          <w:szCs w:val="24"/>
        </w:rPr>
      </w:pPr>
      <w:bookmarkStart w:id="0" w:name="_GoBack"/>
      <w:bookmarkEnd w:id="0"/>
    </w:p>
    <w:p w:rsidR="00AB44B3" w:rsidRDefault="00A076B7" w:rsidP="00A076B7">
      <w:pPr>
        <w:spacing w:after="0" w:line="240" w:lineRule="auto"/>
        <w:rPr>
          <w:sz w:val="24"/>
          <w:szCs w:val="24"/>
        </w:rPr>
      </w:pPr>
      <w:r>
        <w:rPr>
          <w:sz w:val="24"/>
          <w:szCs w:val="24"/>
        </w:rPr>
        <w:t xml:space="preserve">This has been a lot of fun.  I enjoyed learning about the program and I hope our audience has enjoyed hearing your insight and particularly around group mentoring.  I feel like we talk a lot about the one-on-one aspect of mentoring so it’s good for a change to talk about groups and group dynamics.  So, thank you Nancy.  Just for our audience, please remember we have several more episodes of this series to release throughout the rest of 2018, so keep an eye on the NMRC website for new recordings.  Remember, if you want to make some improvements in your </w:t>
      </w:r>
      <w:r w:rsidR="00AB44B3">
        <w:rPr>
          <w:sz w:val="24"/>
          <w:szCs w:val="24"/>
        </w:rPr>
        <w:t xml:space="preserve">program or need help with a challenge you’re </w:t>
      </w:r>
      <w:r>
        <w:rPr>
          <w:sz w:val="24"/>
          <w:szCs w:val="24"/>
        </w:rPr>
        <w:t xml:space="preserve">young people are </w:t>
      </w:r>
      <w:r w:rsidR="00AB44B3">
        <w:rPr>
          <w:sz w:val="24"/>
          <w:szCs w:val="24"/>
        </w:rPr>
        <w:t>facing</w:t>
      </w:r>
      <w:r>
        <w:rPr>
          <w:sz w:val="24"/>
          <w:szCs w:val="24"/>
        </w:rPr>
        <w:t xml:space="preserve"> that you would like to address</w:t>
      </w:r>
      <w:r w:rsidR="00AB44B3">
        <w:rPr>
          <w:sz w:val="24"/>
          <w:szCs w:val="24"/>
        </w:rPr>
        <w:t xml:space="preserve">, the NMRC offers </w:t>
      </w:r>
      <w:r>
        <w:rPr>
          <w:sz w:val="24"/>
          <w:szCs w:val="24"/>
        </w:rPr>
        <w:t xml:space="preserve">free </w:t>
      </w:r>
      <w:r w:rsidR="00AB44B3">
        <w:rPr>
          <w:sz w:val="24"/>
          <w:szCs w:val="24"/>
        </w:rPr>
        <w:t>technical assistance and consultation nationwide.  All you need to do is request it through the website</w:t>
      </w:r>
      <w:r>
        <w:rPr>
          <w:sz w:val="24"/>
          <w:szCs w:val="24"/>
        </w:rPr>
        <w:t xml:space="preserve"> nationalmentoringresourcecenter.org and we will connect you to </w:t>
      </w:r>
      <w:r w:rsidR="00AB44B3">
        <w:rPr>
          <w:sz w:val="24"/>
          <w:szCs w:val="24"/>
        </w:rPr>
        <w:t>our experts around the country, and get you</w:t>
      </w:r>
      <w:r>
        <w:rPr>
          <w:sz w:val="24"/>
          <w:szCs w:val="24"/>
        </w:rPr>
        <w:t>r program</w:t>
      </w:r>
      <w:r w:rsidR="00AB44B3">
        <w:rPr>
          <w:sz w:val="24"/>
          <w:szCs w:val="24"/>
        </w:rPr>
        <w:t xml:space="preserve"> the help that you need</w:t>
      </w:r>
      <w:r>
        <w:rPr>
          <w:sz w:val="24"/>
          <w:szCs w:val="24"/>
        </w:rPr>
        <w:t xml:space="preserve">.  </w:t>
      </w:r>
      <w:r w:rsidR="00AB44B3">
        <w:rPr>
          <w:sz w:val="24"/>
          <w:szCs w:val="24"/>
        </w:rPr>
        <w:t xml:space="preserve">On behalf of OJJDP and the National Mentoring Resource Center, thanks again </w:t>
      </w:r>
      <w:r>
        <w:rPr>
          <w:sz w:val="24"/>
          <w:szCs w:val="24"/>
        </w:rPr>
        <w:t xml:space="preserve">Nancy </w:t>
      </w:r>
      <w:r w:rsidR="00AB44B3">
        <w:rPr>
          <w:sz w:val="24"/>
          <w:szCs w:val="24"/>
        </w:rPr>
        <w:t>for joining us</w:t>
      </w:r>
      <w:r>
        <w:rPr>
          <w:sz w:val="24"/>
          <w:szCs w:val="24"/>
        </w:rPr>
        <w:t>.  Thank you everyone for listening</w:t>
      </w:r>
      <w:r w:rsidR="00AB44B3">
        <w:rPr>
          <w:sz w:val="24"/>
          <w:szCs w:val="24"/>
        </w:rPr>
        <w:t xml:space="preserve"> and remember, </w:t>
      </w:r>
      <w:r>
        <w:rPr>
          <w:sz w:val="24"/>
          <w:szCs w:val="24"/>
        </w:rPr>
        <w:t xml:space="preserve">the </w:t>
      </w:r>
      <w:r w:rsidR="00AB44B3">
        <w:rPr>
          <w:sz w:val="24"/>
          <w:szCs w:val="24"/>
        </w:rPr>
        <w:t xml:space="preserve">research may seem definitive </w:t>
      </w:r>
      <w:r>
        <w:rPr>
          <w:sz w:val="24"/>
          <w:szCs w:val="24"/>
        </w:rPr>
        <w:t xml:space="preserve">sometimes </w:t>
      </w:r>
      <w:r w:rsidR="00AB44B3">
        <w:rPr>
          <w:sz w:val="24"/>
          <w:szCs w:val="24"/>
        </w:rPr>
        <w:t xml:space="preserve">but I think we </w:t>
      </w:r>
      <w:r>
        <w:rPr>
          <w:sz w:val="24"/>
          <w:szCs w:val="24"/>
        </w:rPr>
        <w:t xml:space="preserve">truly </w:t>
      </w:r>
      <w:r w:rsidR="00AB44B3">
        <w:rPr>
          <w:sz w:val="24"/>
          <w:szCs w:val="24"/>
        </w:rPr>
        <w:t>decide what’s meaningful in this field through dialogue</w:t>
      </w:r>
      <w:r>
        <w:rPr>
          <w:sz w:val="24"/>
          <w:szCs w:val="24"/>
        </w:rPr>
        <w:t xml:space="preserve"> just like this</w:t>
      </w:r>
      <w:r w:rsidR="00AB44B3">
        <w:rPr>
          <w:sz w:val="24"/>
          <w:szCs w:val="24"/>
        </w:rPr>
        <w:t xml:space="preserve">, </w:t>
      </w:r>
      <w:r>
        <w:rPr>
          <w:sz w:val="24"/>
          <w:szCs w:val="24"/>
        </w:rPr>
        <w:t xml:space="preserve">and by keeping </w:t>
      </w:r>
      <w:r w:rsidR="00AB44B3">
        <w:rPr>
          <w:sz w:val="24"/>
          <w:szCs w:val="24"/>
        </w:rPr>
        <w:t>open hearts and minds</w:t>
      </w:r>
      <w:r>
        <w:rPr>
          <w:sz w:val="24"/>
          <w:szCs w:val="24"/>
        </w:rPr>
        <w:t>.  We</w:t>
      </w:r>
      <w:r w:rsidR="00AB44B3">
        <w:rPr>
          <w:sz w:val="24"/>
          <w:szCs w:val="24"/>
        </w:rPr>
        <w:t>’ll see you next time on Reflections on Research.</w:t>
      </w:r>
      <w:r>
        <w:rPr>
          <w:sz w:val="24"/>
          <w:szCs w:val="24"/>
        </w:rPr>
        <w:t xml:space="preserve">  Thank you.</w:t>
      </w:r>
    </w:p>
    <w:p w:rsidR="00AB44B3" w:rsidRDefault="00AB44B3" w:rsidP="001E0124">
      <w:pPr>
        <w:spacing w:after="0" w:line="240" w:lineRule="auto"/>
        <w:rPr>
          <w:sz w:val="24"/>
          <w:szCs w:val="24"/>
        </w:rPr>
      </w:pPr>
    </w:p>
    <w:p w:rsidR="00AB44B3" w:rsidRPr="00571886" w:rsidRDefault="00AB44B3" w:rsidP="001E0124">
      <w:pPr>
        <w:spacing w:after="0" w:line="240" w:lineRule="auto"/>
        <w:rPr>
          <w:sz w:val="24"/>
          <w:szCs w:val="24"/>
        </w:rPr>
      </w:pPr>
      <w:r>
        <w:rPr>
          <w:sz w:val="24"/>
          <w:szCs w:val="24"/>
        </w:rPr>
        <w:t>[Music</w:t>
      </w:r>
      <w:r w:rsidR="002E1A84">
        <w:rPr>
          <w:sz w:val="24"/>
          <w:szCs w:val="24"/>
        </w:rPr>
        <w:t xml:space="preserve"> Closing</w:t>
      </w:r>
      <w:r>
        <w:rPr>
          <w:sz w:val="24"/>
          <w:szCs w:val="24"/>
        </w:rPr>
        <w:t>]</w:t>
      </w:r>
    </w:p>
    <w:sectPr w:rsidR="00AB44B3" w:rsidRPr="00571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D9D"/>
    <w:rsid w:val="00001950"/>
    <w:rsid w:val="00003080"/>
    <w:rsid w:val="00004A47"/>
    <w:rsid w:val="00005602"/>
    <w:rsid w:val="00022164"/>
    <w:rsid w:val="00022699"/>
    <w:rsid w:val="000235F8"/>
    <w:rsid w:val="000264EB"/>
    <w:rsid w:val="00027531"/>
    <w:rsid w:val="0003124A"/>
    <w:rsid w:val="00032357"/>
    <w:rsid w:val="000336CB"/>
    <w:rsid w:val="00041D8C"/>
    <w:rsid w:val="00044C2D"/>
    <w:rsid w:val="000457F8"/>
    <w:rsid w:val="000564B3"/>
    <w:rsid w:val="000618F9"/>
    <w:rsid w:val="00064C47"/>
    <w:rsid w:val="00064D90"/>
    <w:rsid w:val="00070E80"/>
    <w:rsid w:val="0007393A"/>
    <w:rsid w:val="00076105"/>
    <w:rsid w:val="000770B0"/>
    <w:rsid w:val="00081BDB"/>
    <w:rsid w:val="000821A5"/>
    <w:rsid w:val="00085298"/>
    <w:rsid w:val="0008532F"/>
    <w:rsid w:val="000971C5"/>
    <w:rsid w:val="000A2527"/>
    <w:rsid w:val="000A3A82"/>
    <w:rsid w:val="000A6576"/>
    <w:rsid w:val="000A78DD"/>
    <w:rsid w:val="000B4091"/>
    <w:rsid w:val="000B6D84"/>
    <w:rsid w:val="000C1E13"/>
    <w:rsid w:val="000C2257"/>
    <w:rsid w:val="000D6422"/>
    <w:rsid w:val="000E1171"/>
    <w:rsid w:val="000E3F28"/>
    <w:rsid w:val="000E55B7"/>
    <w:rsid w:val="000E6F28"/>
    <w:rsid w:val="000E7923"/>
    <w:rsid w:val="000F0B94"/>
    <w:rsid w:val="000F1125"/>
    <w:rsid w:val="000F27DD"/>
    <w:rsid w:val="000F4DC6"/>
    <w:rsid w:val="000F6491"/>
    <w:rsid w:val="000F7CE5"/>
    <w:rsid w:val="00110A0E"/>
    <w:rsid w:val="00116F9F"/>
    <w:rsid w:val="00117060"/>
    <w:rsid w:val="00121D8F"/>
    <w:rsid w:val="0013047B"/>
    <w:rsid w:val="00131222"/>
    <w:rsid w:val="00135776"/>
    <w:rsid w:val="00142132"/>
    <w:rsid w:val="00150D1F"/>
    <w:rsid w:val="0015329C"/>
    <w:rsid w:val="0015381A"/>
    <w:rsid w:val="00153FC6"/>
    <w:rsid w:val="0015520F"/>
    <w:rsid w:val="00162F81"/>
    <w:rsid w:val="001663D4"/>
    <w:rsid w:val="001666E1"/>
    <w:rsid w:val="00167237"/>
    <w:rsid w:val="0017023B"/>
    <w:rsid w:val="00173354"/>
    <w:rsid w:val="00175FDF"/>
    <w:rsid w:val="00177515"/>
    <w:rsid w:val="00191E99"/>
    <w:rsid w:val="001921A1"/>
    <w:rsid w:val="00195516"/>
    <w:rsid w:val="001A1D0F"/>
    <w:rsid w:val="001A4389"/>
    <w:rsid w:val="001B390A"/>
    <w:rsid w:val="001B6444"/>
    <w:rsid w:val="001B754F"/>
    <w:rsid w:val="001C0727"/>
    <w:rsid w:val="001C3304"/>
    <w:rsid w:val="001C36CD"/>
    <w:rsid w:val="001C39D2"/>
    <w:rsid w:val="001D13B1"/>
    <w:rsid w:val="001D2AA7"/>
    <w:rsid w:val="001D2C27"/>
    <w:rsid w:val="001D325D"/>
    <w:rsid w:val="001D402A"/>
    <w:rsid w:val="001D70CC"/>
    <w:rsid w:val="001E0124"/>
    <w:rsid w:val="001E3170"/>
    <w:rsid w:val="001E4E74"/>
    <w:rsid w:val="001F51CC"/>
    <w:rsid w:val="002000BF"/>
    <w:rsid w:val="00211259"/>
    <w:rsid w:val="0021552F"/>
    <w:rsid w:val="00215CA5"/>
    <w:rsid w:val="00221672"/>
    <w:rsid w:val="0022183C"/>
    <w:rsid w:val="002220C0"/>
    <w:rsid w:val="00236349"/>
    <w:rsid w:val="00236B3D"/>
    <w:rsid w:val="002374CB"/>
    <w:rsid w:val="00241EB3"/>
    <w:rsid w:val="00241F7F"/>
    <w:rsid w:val="00247B35"/>
    <w:rsid w:val="0025337C"/>
    <w:rsid w:val="002543D3"/>
    <w:rsid w:val="00255A66"/>
    <w:rsid w:val="00256387"/>
    <w:rsid w:val="00257971"/>
    <w:rsid w:val="00271A1E"/>
    <w:rsid w:val="002741F7"/>
    <w:rsid w:val="00277463"/>
    <w:rsid w:val="00282DF6"/>
    <w:rsid w:val="002840DC"/>
    <w:rsid w:val="00285FE7"/>
    <w:rsid w:val="002907E9"/>
    <w:rsid w:val="002A38FF"/>
    <w:rsid w:val="002A57BF"/>
    <w:rsid w:val="002B2F09"/>
    <w:rsid w:val="002B3F9C"/>
    <w:rsid w:val="002B5787"/>
    <w:rsid w:val="002B748A"/>
    <w:rsid w:val="002C04CF"/>
    <w:rsid w:val="002C0F48"/>
    <w:rsid w:val="002C1E16"/>
    <w:rsid w:val="002C2B0B"/>
    <w:rsid w:val="002C491F"/>
    <w:rsid w:val="002C724F"/>
    <w:rsid w:val="002D0EC8"/>
    <w:rsid w:val="002D46E1"/>
    <w:rsid w:val="002E1A84"/>
    <w:rsid w:val="002E207A"/>
    <w:rsid w:val="002E602D"/>
    <w:rsid w:val="002F05AD"/>
    <w:rsid w:val="002F1143"/>
    <w:rsid w:val="002F1BAC"/>
    <w:rsid w:val="002F288C"/>
    <w:rsid w:val="002F5953"/>
    <w:rsid w:val="00300498"/>
    <w:rsid w:val="003005FB"/>
    <w:rsid w:val="00302890"/>
    <w:rsid w:val="00303AA8"/>
    <w:rsid w:val="00306CF5"/>
    <w:rsid w:val="00307712"/>
    <w:rsid w:val="00317055"/>
    <w:rsid w:val="00321B89"/>
    <w:rsid w:val="00324A01"/>
    <w:rsid w:val="0033021E"/>
    <w:rsid w:val="003416CE"/>
    <w:rsid w:val="00341E9B"/>
    <w:rsid w:val="00355370"/>
    <w:rsid w:val="00361C93"/>
    <w:rsid w:val="00362FA2"/>
    <w:rsid w:val="00366EAB"/>
    <w:rsid w:val="00370D80"/>
    <w:rsid w:val="00373B68"/>
    <w:rsid w:val="00374C09"/>
    <w:rsid w:val="00376DC4"/>
    <w:rsid w:val="00377FCE"/>
    <w:rsid w:val="00382BE9"/>
    <w:rsid w:val="00383DF7"/>
    <w:rsid w:val="003868BE"/>
    <w:rsid w:val="0039119C"/>
    <w:rsid w:val="00392147"/>
    <w:rsid w:val="0039628B"/>
    <w:rsid w:val="003A081A"/>
    <w:rsid w:val="003A1063"/>
    <w:rsid w:val="003A589B"/>
    <w:rsid w:val="003B08A1"/>
    <w:rsid w:val="003B6DFA"/>
    <w:rsid w:val="003C2E56"/>
    <w:rsid w:val="003C4184"/>
    <w:rsid w:val="003C4573"/>
    <w:rsid w:val="003C776F"/>
    <w:rsid w:val="003D1097"/>
    <w:rsid w:val="003E6773"/>
    <w:rsid w:val="003F02B4"/>
    <w:rsid w:val="003F6A76"/>
    <w:rsid w:val="0040100B"/>
    <w:rsid w:val="004134A5"/>
    <w:rsid w:val="004179C4"/>
    <w:rsid w:val="00417A03"/>
    <w:rsid w:val="0042246F"/>
    <w:rsid w:val="0042260D"/>
    <w:rsid w:val="00424450"/>
    <w:rsid w:val="004251C9"/>
    <w:rsid w:val="004325F2"/>
    <w:rsid w:val="0043275A"/>
    <w:rsid w:val="00441BCF"/>
    <w:rsid w:val="00441CA2"/>
    <w:rsid w:val="004452E2"/>
    <w:rsid w:val="00445DBF"/>
    <w:rsid w:val="00446079"/>
    <w:rsid w:val="004470DD"/>
    <w:rsid w:val="0045288C"/>
    <w:rsid w:val="00461D81"/>
    <w:rsid w:val="00470B32"/>
    <w:rsid w:val="004725A8"/>
    <w:rsid w:val="00474236"/>
    <w:rsid w:val="00482BF0"/>
    <w:rsid w:val="004855EE"/>
    <w:rsid w:val="00486615"/>
    <w:rsid w:val="00492546"/>
    <w:rsid w:val="0049273B"/>
    <w:rsid w:val="004A127D"/>
    <w:rsid w:val="004A2F94"/>
    <w:rsid w:val="004A4802"/>
    <w:rsid w:val="004B3A31"/>
    <w:rsid w:val="004B450A"/>
    <w:rsid w:val="004B66E4"/>
    <w:rsid w:val="004B6736"/>
    <w:rsid w:val="004B766B"/>
    <w:rsid w:val="004B7B65"/>
    <w:rsid w:val="004D2044"/>
    <w:rsid w:val="004D4FB7"/>
    <w:rsid w:val="004E22E4"/>
    <w:rsid w:val="004E2B13"/>
    <w:rsid w:val="004F193E"/>
    <w:rsid w:val="004F5D96"/>
    <w:rsid w:val="00500A32"/>
    <w:rsid w:val="00501415"/>
    <w:rsid w:val="0051621B"/>
    <w:rsid w:val="005164DE"/>
    <w:rsid w:val="00523C2A"/>
    <w:rsid w:val="00524389"/>
    <w:rsid w:val="005268B7"/>
    <w:rsid w:val="00532790"/>
    <w:rsid w:val="00545385"/>
    <w:rsid w:val="005528FE"/>
    <w:rsid w:val="00554E90"/>
    <w:rsid w:val="0055569D"/>
    <w:rsid w:val="005574CF"/>
    <w:rsid w:val="00567643"/>
    <w:rsid w:val="00570EB9"/>
    <w:rsid w:val="00571886"/>
    <w:rsid w:val="00572D2B"/>
    <w:rsid w:val="0058419B"/>
    <w:rsid w:val="00594CAD"/>
    <w:rsid w:val="005A6741"/>
    <w:rsid w:val="005B3894"/>
    <w:rsid w:val="005B38DD"/>
    <w:rsid w:val="005B4359"/>
    <w:rsid w:val="005B436F"/>
    <w:rsid w:val="005B7FF7"/>
    <w:rsid w:val="005D23A9"/>
    <w:rsid w:val="005D545C"/>
    <w:rsid w:val="005D778E"/>
    <w:rsid w:val="005E08D5"/>
    <w:rsid w:val="005E3BDB"/>
    <w:rsid w:val="005E5562"/>
    <w:rsid w:val="005E6953"/>
    <w:rsid w:val="005E72A7"/>
    <w:rsid w:val="005E7C32"/>
    <w:rsid w:val="005F052F"/>
    <w:rsid w:val="005F2AA5"/>
    <w:rsid w:val="0060172B"/>
    <w:rsid w:val="00602094"/>
    <w:rsid w:val="00603196"/>
    <w:rsid w:val="006036C3"/>
    <w:rsid w:val="00603EFD"/>
    <w:rsid w:val="00603F3D"/>
    <w:rsid w:val="00605F7F"/>
    <w:rsid w:val="00610787"/>
    <w:rsid w:val="00613A57"/>
    <w:rsid w:val="006146B2"/>
    <w:rsid w:val="006179F0"/>
    <w:rsid w:val="0062105A"/>
    <w:rsid w:val="006220CA"/>
    <w:rsid w:val="00627105"/>
    <w:rsid w:val="0062736F"/>
    <w:rsid w:val="00632C55"/>
    <w:rsid w:val="00632E64"/>
    <w:rsid w:val="00636253"/>
    <w:rsid w:val="00646F23"/>
    <w:rsid w:val="00647D99"/>
    <w:rsid w:val="00653817"/>
    <w:rsid w:val="00655DCC"/>
    <w:rsid w:val="00657FC5"/>
    <w:rsid w:val="006631A6"/>
    <w:rsid w:val="00664703"/>
    <w:rsid w:val="00664D9D"/>
    <w:rsid w:val="00670636"/>
    <w:rsid w:val="006715B8"/>
    <w:rsid w:val="0067729F"/>
    <w:rsid w:val="00684240"/>
    <w:rsid w:val="00686A7F"/>
    <w:rsid w:val="00686D19"/>
    <w:rsid w:val="00691D8F"/>
    <w:rsid w:val="0069566D"/>
    <w:rsid w:val="006A16C9"/>
    <w:rsid w:val="006A1C08"/>
    <w:rsid w:val="006A38C5"/>
    <w:rsid w:val="006A4D5B"/>
    <w:rsid w:val="006B0103"/>
    <w:rsid w:val="006B48E7"/>
    <w:rsid w:val="006B5EB6"/>
    <w:rsid w:val="006C6808"/>
    <w:rsid w:val="006C7425"/>
    <w:rsid w:val="006D6AB6"/>
    <w:rsid w:val="006D72CC"/>
    <w:rsid w:val="006E1DF0"/>
    <w:rsid w:val="006E22E1"/>
    <w:rsid w:val="006E24CC"/>
    <w:rsid w:val="006E34DF"/>
    <w:rsid w:val="006E3D3C"/>
    <w:rsid w:val="006E49A6"/>
    <w:rsid w:val="006F1850"/>
    <w:rsid w:val="006F3F62"/>
    <w:rsid w:val="00703457"/>
    <w:rsid w:val="007051EE"/>
    <w:rsid w:val="007102F4"/>
    <w:rsid w:val="007175CD"/>
    <w:rsid w:val="00722D6D"/>
    <w:rsid w:val="007259A5"/>
    <w:rsid w:val="00727F1E"/>
    <w:rsid w:val="00731E0B"/>
    <w:rsid w:val="00732201"/>
    <w:rsid w:val="00747DA1"/>
    <w:rsid w:val="007608B4"/>
    <w:rsid w:val="0076320D"/>
    <w:rsid w:val="00763545"/>
    <w:rsid w:val="00770A52"/>
    <w:rsid w:val="007717A9"/>
    <w:rsid w:val="00772E6F"/>
    <w:rsid w:val="007736CA"/>
    <w:rsid w:val="007772DE"/>
    <w:rsid w:val="00777F91"/>
    <w:rsid w:val="00790C35"/>
    <w:rsid w:val="00796106"/>
    <w:rsid w:val="007A1539"/>
    <w:rsid w:val="007A3090"/>
    <w:rsid w:val="007A3404"/>
    <w:rsid w:val="007A442B"/>
    <w:rsid w:val="007A5357"/>
    <w:rsid w:val="007B04A4"/>
    <w:rsid w:val="007B55C0"/>
    <w:rsid w:val="007B5EED"/>
    <w:rsid w:val="007C1C94"/>
    <w:rsid w:val="007C2977"/>
    <w:rsid w:val="007C2DC4"/>
    <w:rsid w:val="007C39C4"/>
    <w:rsid w:val="007C4BDC"/>
    <w:rsid w:val="007D0F56"/>
    <w:rsid w:val="007E0F05"/>
    <w:rsid w:val="007E1397"/>
    <w:rsid w:val="007E139D"/>
    <w:rsid w:val="007E5257"/>
    <w:rsid w:val="007F1721"/>
    <w:rsid w:val="007F1BB2"/>
    <w:rsid w:val="007F430F"/>
    <w:rsid w:val="00800C02"/>
    <w:rsid w:val="00802AF8"/>
    <w:rsid w:val="00804B74"/>
    <w:rsid w:val="008100B1"/>
    <w:rsid w:val="008127FD"/>
    <w:rsid w:val="00815CE9"/>
    <w:rsid w:val="00821C76"/>
    <w:rsid w:val="00822CA2"/>
    <w:rsid w:val="00823C27"/>
    <w:rsid w:val="00827C72"/>
    <w:rsid w:val="0084665E"/>
    <w:rsid w:val="00846D84"/>
    <w:rsid w:val="00847A4E"/>
    <w:rsid w:val="00860AE9"/>
    <w:rsid w:val="008622D4"/>
    <w:rsid w:val="00865D2B"/>
    <w:rsid w:val="00867083"/>
    <w:rsid w:val="00874777"/>
    <w:rsid w:val="0087667F"/>
    <w:rsid w:val="00877323"/>
    <w:rsid w:val="008775F0"/>
    <w:rsid w:val="008804C0"/>
    <w:rsid w:val="0088252A"/>
    <w:rsid w:val="0089701F"/>
    <w:rsid w:val="008A0A24"/>
    <w:rsid w:val="008A29E4"/>
    <w:rsid w:val="008A3516"/>
    <w:rsid w:val="008A5926"/>
    <w:rsid w:val="008A5ACA"/>
    <w:rsid w:val="008A67C5"/>
    <w:rsid w:val="008A73D0"/>
    <w:rsid w:val="008A75A1"/>
    <w:rsid w:val="008B6631"/>
    <w:rsid w:val="008B6CDC"/>
    <w:rsid w:val="008C00F2"/>
    <w:rsid w:val="008C2560"/>
    <w:rsid w:val="008C2AE0"/>
    <w:rsid w:val="008C3C4D"/>
    <w:rsid w:val="008D3346"/>
    <w:rsid w:val="008F105D"/>
    <w:rsid w:val="008F44D8"/>
    <w:rsid w:val="008F6DDC"/>
    <w:rsid w:val="009073D7"/>
    <w:rsid w:val="00914402"/>
    <w:rsid w:val="00916495"/>
    <w:rsid w:val="00917023"/>
    <w:rsid w:val="00920FAB"/>
    <w:rsid w:val="00921D56"/>
    <w:rsid w:val="0092277F"/>
    <w:rsid w:val="00924DDA"/>
    <w:rsid w:val="00925DAF"/>
    <w:rsid w:val="00927BFA"/>
    <w:rsid w:val="0093334C"/>
    <w:rsid w:val="009410BA"/>
    <w:rsid w:val="00944B60"/>
    <w:rsid w:val="00945AD8"/>
    <w:rsid w:val="00950950"/>
    <w:rsid w:val="00953BA5"/>
    <w:rsid w:val="0095557A"/>
    <w:rsid w:val="00956C47"/>
    <w:rsid w:val="0096232E"/>
    <w:rsid w:val="009624C3"/>
    <w:rsid w:val="00962B08"/>
    <w:rsid w:val="009648B7"/>
    <w:rsid w:val="009671D6"/>
    <w:rsid w:val="00974C50"/>
    <w:rsid w:val="0097513B"/>
    <w:rsid w:val="00980946"/>
    <w:rsid w:val="00981A5F"/>
    <w:rsid w:val="00982623"/>
    <w:rsid w:val="00984FE0"/>
    <w:rsid w:val="00985537"/>
    <w:rsid w:val="00992B11"/>
    <w:rsid w:val="009A04FB"/>
    <w:rsid w:val="009A1B2B"/>
    <w:rsid w:val="009A5326"/>
    <w:rsid w:val="009A6DA4"/>
    <w:rsid w:val="009A75A6"/>
    <w:rsid w:val="009B6CDA"/>
    <w:rsid w:val="009B76DD"/>
    <w:rsid w:val="009C0720"/>
    <w:rsid w:val="009C188D"/>
    <w:rsid w:val="009C28E1"/>
    <w:rsid w:val="009C34FD"/>
    <w:rsid w:val="009C3E8F"/>
    <w:rsid w:val="009C60FC"/>
    <w:rsid w:val="009D0661"/>
    <w:rsid w:val="009D1499"/>
    <w:rsid w:val="009D445A"/>
    <w:rsid w:val="009D45AE"/>
    <w:rsid w:val="009E4E00"/>
    <w:rsid w:val="009F036D"/>
    <w:rsid w:val="009F1FF2"/>
    <w:rsid w:val="009F38A9"/>
    <w:rsid w:val="009F54F1"/>
    <w:rsid w:val="009F55C1"/>
    <w:rsid w:val="009F57F2"/>
    <w:rsid w:val="009F5801"/>
    <w:rsid w:val="009F666B"/>
    <w:rsid w:val="009F69C6"/>
    <w:rsid w:val="009F6D03"/>
    <w:rsid w:val="00A00058"/>
    <w:rsid w:val="00A076B7"/>
    <w:rsid w:val="00A10273"/>
    <w:rsid w:val="00A149B3"/>
    <w:rsid w:val="00A16724"/>
    <w:rsid w:val="00A2150C"/>
    <w:rsid w:val="00A25DE3"/>
    <w:rsid w:val="00A324A7"/>
    <w:rsid w:val="00A3385C"/>
    <w:rsid w:val="00A43481"/>
    <w:rsid w:val="00A50B61"/>
    <w:rsid w:val="00A618FF"/>
    <w:rsid w:val="00A64740"/>
    <w:rsid w:val="00A75938"/>
    <w:rsid w:val="00A8076F"/>
    <w:rsid w:val="00A83167"/>
    <w:rsid w:val="00A86DBB"/>
    <w:rsid w:val="00A87EE3"/>
    <w:rsid w:val="00A92EDC"/>
    <w:rsid w:val="00A95ADB"/>
    <w:rsid w:val="00A96B0E"/>
    <w:rsid w:val="00AA0BC1"/>
    <w:rsid w:val="00AA2C7D"/>
    <w:rsid w:val="00AA5D52"/>
    <w:rsid w:val="00AA6A3E"/>
    <w:rsid w:val="00AB00CB"/>
    <w:rsid w:val="00AB31F7"/>
    <w:rsid w:val="00AB44B3"/>
    <w:rsid w:val="00AB4A08"/>
    <w:rsid w:val="00AB4DD9"/>
    <w:rsid w:val="00AB5D0A"/>
    <w:rsid w:val="00AC5AE4"/>
    <w:rsid w:val="00AC69F8"/>
    <w:rsid w:val="00AD711B"/>
    <w:rsid w:val="00AE1FAB"/>
    <w:rsid w:val="00AE71F7"/>
    <w:rsid w:val="00AF2385"/>
    <w:rsid w:val="00AF3078"/>
    <w:rsid w:val="00AF3913"/>
    <w:rsid w:val="00AF6238"/>
    <w:rsid w:val="00B00857"/>
    <w:rsid w:val="00B01A79"/>
    <w:rsid w:val="00B0763D"/>
    <w:rsid w:val="00B15A6E"/>
    <w:rsid w:val="00B16BC2"/>
    <w:rsid w:val="00B24CBF"/>
    <w:rsid w:val="00B251FA"/>
    <w:rsid w:val="00B3220E"/>
    <w:rsid w:val="00B33173"/>
    <w:rsid w:val="00B3410C"/>
    <w:rsid w:val="00B35998"/>
    <w:rsid w:val="00B448B8"/>
    <w:rsid w:val="00B52781"/>
    <w:rsid w:val="00B57810"/>
    <w:rsid w:val="00B622F8"/>
    <w:rsid w:val="00B7698D"/>
    <w:rsid w:val="00B81E39"/>
    <w:rsid w:val="00B8372F"/>
    <w:rsid w:val="00B83C4D"/>
    <w:rsid w:val="00B90CA9"/>
    <w:rsid w:val="00B9195A"/>
    <w:rsid w:val="00BA7CC6"/>
    <w:rsid w:val="00BC14AA"/>
    <w:rsid w:val="00BC17A6"/>
    <w:rsid w:val="00BC343D"/>
    <w:rsid w:val="00BC76A9"/>
    <w:rsid w:val="00BD1AD2"/>
    <w:rsid w:val="00BD220D"/>
    <w:rsid w:val="00BD2251"/>
    <w:rsid w:val="00BD7312"/>
    <w:rsid w:val="00BE1AF5"/>
    <w:rsid w:val="00BE2632"/>
    <w:rsid w:val="00BF04CE"/>
    <w:rsid w:val="00BF2438"/>
    <w:rsid w:val="00BF59C4"/>
    <w:rsid w:val="00BF707B"/>
    <w:rsid w:val="00BF75AF"/>
    <w:rsid w:val="00BF7CB8"/>
    <w:rsid w:val="00C04D10"/>
    <w:rsid w:val="00C05772"/>
    <w:rsid w:val="00C13877"/>
    <w:rsid w:val="00C213D1"/>
    <w:rsid w:val="00C23AC3"/>
    <w:rsid w:val="00C263F6"/>
    <w:rsid w:val="00C31BCC"/>
    <w:rsid w:val="00C40742"/>
    <w:rsid w:val="00C42539"/>
    <w:rsid w:val="00C54BDF"/>
    <w:rsid w:val="00C5619C"/>
    <w:rsid w:val="00C57F95"/>
    <w:rsid w:val="00C60DC6"/>
    <w:rsid w:val="00C62209"/>
    <w:rsid w:val="00C64609"/>
    <w:rsid w:val="00C6505B"/>
    <w:rsid w:val="00C663A1"/>
    <w:rsid w:val="00C66CC3"/>
    <w:rsid w:val="00C70AF8"/>
    <w:rsid w:val="00C73578"/>
    <w:rsid w:val="00C75AA7"/>
    <w:rsid w:val="00C80121"/>
    <w:rsid w:val="00C8292D"/>
    <w:rsid w:val="00C87C75"/>
    <w:rsid w:val="00C925D6"/>
    <w:rsid w:val="00C92714"/>
    <w:rsid w:val="00CA5DD2"/>
    <w:rsid w:val="00CB78FC"/>
    <w:rsid w:val="00CC4906"/>
    <w:rsid w:val="00CC4DCF"/>
    <w:rsid w:val="00CC6CBD"/>
    <w:rsid w:val="00CC7BAE"/>
    <w:rsid w:val="00CD3A12"/>
    <w:rsid w:val="00CD73BD"/>
    <w:rsid w:val="00CE0352"/>
    <w:rsid w:val="00CE354D"/>
    <w:rsid w:val="00CF2136"/>
    <w:rsid w:val="00CF72B1"/>
    <w:rsid w:val="00CF761C"/>
    <w:rsid w:val="00D02A76"/>
    <w:rsid w:val="00D0423F"/>
    <w:rsid w:val="00D04A79"/>
    <w:rsid w:val="00D12C03"/>
    <w:rsid w:val="00D21059"/>
    <w:rsid w:val="00D21E21"/>
    <w:rsid w:val="00D23F21"/>
    <w:rsid w:val="00D31D6C"/>
    <w:rsid w:val="00D41A9B"/>
    <w:rsid w:val="00D44060"/>
    <w:rsid w:val="00D526ED"/>
    <w:rsid w:val="00D52E12"/>
    <w:rsid w:val="00D5341E"/>
    <w:rsid w:val="00D546C9"/>
    <w:rsid w:val="00D6676A"/>
    <w:rsid w:val="00D72197"/>
    <w:rsid w:val="00D771E9"/>
    <w:rsid w:val="00D77CF9"/>
    <w:rsid w:val="00D8271F"/>
    <w:rsid w:val="00D84F9A"/>
    <w:rsid w:val="00D8672D"/>
    <w:rsid w:val="00D903C7"/>
    <w:rsid w:val="00D90C43"/>
    <w:rsid w:val="00D97D85"/>
    <w:rsid w:val="00DA1701"/>
    <w:rsid w:val="00DA667D"/>
    <w:rsid w:val="00DA6923"/>
    <w:rsid w:val="00DA7571"/>
    <w:rsid w:val="00DB2AAE"/>
    <w:rsid w:val="00DB4508"/>
    <w:rsid w:val="00DB6FE3"/>
    <w:rsid w:val="00DB79A3"/>
    <w:rsid w:val="00DC0817"/>
    <w:rsid w:val="00DC300F"/>
    <w:rsid w:val="00DC3A71"/>
    <w:rsid w:val="00DC6206"/>
    <w:rsid w:val="00DC785C"/>
    <w:rsid w:val="00DD1DBE"/>
    <w:rsid w:val="00DD3C2D"/>
    <w:rsid w:val="00DD6871"/>
    <w:rsid w:val="00DF0651"/>
    <w:rsid w:val="00E00E4A"/>
    <w:rsid w:val="00E043E6"/>
    <w:rsid w:val="00E05D40"/>
    <w:rsid w:val="00E06600"/>
    <w:rsid w:val="00E14F0F"/>
    <w:rsid w:val="00E1513B"/>
    <w:rsid w:val="00E229A1"/>
    <w:rsid w:val="00E33CDF"/>
    <w:rsid w:val="00E36B49"/>
    <w:rsid w:val="00E41383"/>
    <w:rsid w:val="00E42B6C"/>
    <w:rsid w:val="00E44FFC"/>
    <w:rsid w:val="00E50DD1"/>
    <w:rsid w:val="00E51A8F"/>
    <w:rsid w:val="00E62EAE"/>
    <w:rsid w:val="00E673C5"/>
    <w:rsid w:val="00E7514A"/>
    <w:rsid w:val="00E81464"/>
    <w:rsid w:val="00E8434C"/>
    <w:rsid w:val="00E846D8"/>
    <w:rsid w:val="00E8520E"/>
    <w:rsid w:val="00E87F9F"/>
    <w:rsid w:val="00E9015C"/>
    <w:rsid w:val="00E952D7"/>
    <w:rsid w:val="00EA1F3C"/>
    <w:rsid w:val="00EA2E3E"/>
    <w:rsid w:val="00EA55CB"/>
    <w:rsid w:val="00EA6977"/>
    <w:rsid w:val="00EB06D4"/>
    <w:rsid w:val="00EB35DD"/>
    <w:rsid w:val="00EC07BB"/>
    <w:rsid w:val="00EC100A"/>
    <w:rsid w:val="00EC3BBE"/>
    <w:rsid w:val="00EC6985"/>
    <w:rsid w:val="00ED1AAB"/>
    <w:rsid w:val="00ED1DE7"/>
    <w:rsid w:val="00ED1FE0"/>
    <w:rsid w:val="00ED3D55"/>
    <w:rsid w:val="00ED667B"/>
    <w:rsid w:val="00ED704B"/>
    <w:rsid w:val="00EE192C"/>
    <w:rsid w:val="00EF5AEC"/>
    <w:rsid w:val="00EF5C4D"/>
    <w:rsid w:val="00F01167"/>
    <w:rsid w:val="00F02FBC"/>
    <w:rsid w:val="00F03152"/>
    <w:rsid w:val="00F10699"/>
    <w:rsid w:val="00F208EF"/>
    <w:rsid w:val="00F33048"/>
    <w:rsid w:val="00F361AF"/>
    <w:rsid w:val="00F36247"/>
    <w:rsid w:val="00F41F0B"/>
    <w:rsid w:val="00F43117"/>
    <w:rsid w:val="00F46DB1"/>
    <w:rsid w:val="00F50064"/>
    <w:rsid w:val="00F50860"/>
    <w:rsid w:val="00F50DA1"/>
    <w:rsid w:val="00F51EE2"/>
    <w:rsid w:val="00F5563C"/>
    <w:rsid w:val="00F57405"/>
    <w:rsid w:val="00F60632"/>
    <w:rsid w:val="00F6479A"/>
    <w:rsid w:val="00F72EFE"/>
    <w:rsid w:val="00F820DD"/>
    <w:rsid w:val="00F82112"/>
    <w:rsid w:val="00F85B6B"/>
    <w:rsid w:val="00F865B0"/>
    <w:rsid w:val="00F90C15"/>
    <w:rsid w:val="00F93D37"/>
    <w:rsid w:val="00F96478"/>
    <w:rsid w:val="00FA494F"/>
    <w:rsid w:val="00FA5644"/>
    <w:rsid w:val="00FA5876"/>
    <w:rsid w:val="00FA6EE8"/>
    <w:rsid w:val="00FB08DE"/>
    <w:rsid w:val="00FB1241"/>
    <w:rsid w:val="00FC21F9"/>
    <w:rsid w:val="00FC5022"/>
    <w:rsid w:val="00FC76ED"/>
    <w:rsid w:val="00FD12B6"/>
    <w:rsid w:val="00FD3E78"/>
    <w:rsid w:val="00FD4784"/>
    <w:rsid w:val="00FD535C"/>
    <w:rsid w:val="00FE0923"/>
    <w:rsid w:val="00FE19B6"/>
    <w:rsid w:val="00FE57E6"/>
    <w:rsid w:val="00FE5D6C"/>
    <w:rsid w:val="00FF0214"/>
    <w:rsid w:val="00FF0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AD156C-48E3-4D6A-8EE2-443B483A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rsid w:val="00DD3C2D"/>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3C2D"/>
    <w:rPr>
      <w:rFonts w:ascii="Calibri Light" w:eastAsia="Times New Roman" w:hAnsi="Calibri Light"/>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7841</Words>
  <Characters>44696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 Curran</dc:creator>
  <cp:lastModifiedBy>Mike Garringer</cp:lastModifiedBy>
  <cp:revision>4</cp:revision>
  <dcterms:created xsi:type="dcterms:W3CDTF">2018-10-30T19:15:00Z</dcterms:created>
  <dcterms:modified xsi:type="dcterms:W3CDTF">2018-10-30T19:41:00Z</dcterms:modified>
</cp:coreProperties>
</file>