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DOMAIN:</w:t>
      </w:r>
      <w:r w:rsidDel="00000000" w:rsidR="00000000" w:rsidRPr="00000000">
        <w:rPr>
          <w:rFonts w:ascii="Calibri" w:cs="Calibri" w:eastAsia="Calibri" w:hAnsi="Calibri"/>
          <w:sz w:val="24"/>
          <w:szCs w:val="24"/>
          <w:rtl w:val="0"/>
        </w:rPr>
        <w:t xml:space="preserve"> Program Quality</w:t>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OUTCOME:</w:t>
      </w:r>
      <w:r w:rsidDel="00000000" w:rsidR="00000000" w:rsidRPr="00000000">
        <w:rPr>
          <w:rFonts w:ascii="Calibri" w:cs="Calibri" w:eastAsia="Calibri" w:hAnsi="Calibri"/>
          <w:sz w:val="24"/>
          <w:szCs w:val="24"/>
          <w:rtl w:val="0"/>
        </w:rPr>
        <w:t xml:space="preserve"> Mentor-reported quality of relationship with program staff</w:t>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MEASURE: </w:t>
      </w:r>
      <w:r w:rsidDel="00000000" w:rsidR="00000000" w:rsidRPr="00000000">
        <w:rPr>
          <w:rFonts w:ascii="Calibri" w:cs="Calibri" w:eastAsia="Calibri" w:hAnsi="Calibri"/>
          <w:sz w:val="24"/>
          <w:szCs w:val="24"/>
          <w:rtl w:val="0"/>
        </w:rPr>
        <w:t xml:space="preserve">Mentor-Staff Working Alliance</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Mentor-Staff Bond (4 items):</w:t>
      </w:r>
    </w:p>
    <w:tbl>
      <w:tblPr>
        <w:tblStyle w:val="Table1"/>
        <w:tblW w:w="9715.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5"/>
        <w:gridCol w:w="1061"/>
        <w:gridCol w:w="1061"/>
        <w:gridCol w:w="1255"/>
        <w:gridCol w:w="1171"/>
        <w:gridCol w:w="1035"/>
        <w:gridCol w:w="1017"/>
        <w:tblGridChange w:id="0">
          <w:tblGrid>
            <w:gridCol w:w="3115"/>
            <w:gridCol w:w="1061"/>
            <w:gridCol w:w="1061"/>
            <w:gridCol w:w="1255"/>
            <w:gridCol w:w="1171"/>
            <w:gridCol w:w="1035"/>
            <w:gridCol w:w="1017"/>
          </w:tblGrid>
        </w:tblGridChange>
      </w:tblGrid>
      <w:tr>
        <w:trPr>
          <w:cantSplit w:val="0"/>
          <w:trHeight w:val="1304" w:hRule="atLeast"/>
          <w:tblHeader w:val="0"/>
        </w:trPr>
        <w:tc>
          <w:tcPr>
            <w:gridSpan w:val="7"/>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respond to the following statements describing the relationship with your primary contact person with the mentoring program. By this, we mean the person who has ongoing responsibility to check in with you about how your match is going. We refer to this person as the ‘agency worker’ but the actual title might be coordinator, caseworker, match support specialist, etc.</w:t>
            </w:r>
          </w:p>
        </w:tc>
      </w:tr>
      <w:tr>
        <w:trPr>
          <w:cantSplit w:val="0"/>
          <w:trHeight w:val="710" w:hRule="atLeast"/>
          <w:tblHeader w:val="0"/>
        </w:trPr>
        <w:tc>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0F">
            <w:pPr>
              <w:jc w:val="center"/>
              <w:rPr>
                <w:rFonts w:ascii="Calibri" w:cs="Calibri" w:eastAsia="Calibri" w:hAnsi="Calibri"/>
              </w:rPr>
            </w:pPr>
            <w:r w:rsidDel="00000000" w:rsidR="00000000" w:rsidRPr="00000000">
              <w:rPr>
                <w:rFonts w:ascii="Calibri" w:cs="Calibri" w:eastAsia="Calibri" w:hAnsi="Calibri"/>
                <w:rtl w:val="0"/>
              </w:rPr>
              <w:t xml:space="preserve">Strongly Disagree</w:t>
            </w:r>
          </w:p>
        </w:tc>
        <w:tc>
          <w:tcPr>
            <w:vAlign w:val="center"/>
          </w:tcPr>
          <w:p w:rsidR="00000000" w:rsidDel="00000000" w:rsidP="00000000" w:rsidRDefault="00000000" w:rsidRPr="00000000" w14:paraId="00000010">
            <w:pPr>
              <w:jc w:val="center"/>
              <w:rPr>
                <w:rFonts w:ascii="Calibri" w:cs="Calibri" w:eastAsia="Calibri" w:hAnsi="Calibri"/>
              </w:rPr>
            </w:pPr>
            <w:r w:rsidDel="00000000" w:rsidR="00000000" w:rsidRPr="00000000">
              <w:rPr>
                <w:rFonts w:ascii="Calibri" w:cs="Calibri" w:eastAsia="Calibri" w:hAnsi="Calibri"/>
                <w:rtl w:val="0"/>
              </w:rPr>
              <w:t xml:space="preserve">Disagree</w:t>
            </w:r>
          </w:p>
        </w:tc>
        <w:tc>
          <w:tcPr>
            <w:vAlign w:val="center"/>
          </w:tcPr>
          <w:p w:rsidR="00000000" w:rsidDel="00000000" w:rsidP="00000000" w:rsidRDefault="00000000" w:rsidRPr="00000000" w14:paraId="00000011">
            <w:pPr>
              <w:jc w:val="center"/>
              <w:rPr>
                <w:rFonts w:ascii="Calibri" w:cs="Calibri" w:eastAsia="Calibri" w:hAnsi="Calibri"/>
              </w:rPr>
            </w:pPr>
            <w:r w:rsidDel="00000000" w:rsidR="00000000" w:rsidRPr="00000000">
              <w:rPr>
                <w:rFonts w:ascii="Calibri" w:cs="Calibri" w:eastAsia="Calibri" w:hAnsi="Calibri"/>
                <w:rtl w:val="0"/>
              </w:rPr>
              <w:t xml:space="preserve">Somewhat Disagree</w:t>
            </w:r>
          </w:p>
        </w:tc>
        <w:tc>
          <w:tcPr>
            <w:vAlign w:val="center"/>
          </w:tcPr>
          <w:p w:rsidR="00000000" w:rsidDel="00000000" w:rsidP="00000000" w:rsidRDefault="00000000" w:rsidRPr="00000000" w14:paraId="00000012">
            <w:pPr>
              <w:jc w:val="center"/>
              <w:rPr>
                <w:rFonts w:ascii="Calibri" w:cs="Calibri" w:eastAsia="Calibri" w:hAnsi="Calibri"/>
              </w:rPr>
            </w:pPr>
            <w:r w:rsidDel="00000000" w:rsidR="00000000" w:rsidRPr="00000000">
              <w:rPr>
                <w:rFonts w:ascii="Calibri" w:cs="Calibri" w:eastAsia="Calibri" w:hAnsi="Calibri"/>
                <w:rtl w:val="0"/>
              </w:rPr>
              <w:t xml:space="preserve">Somewhat Agree</w:t>
            </w:r>
          </w:p>
        </w:tc>
        <w:tc>
          <w:tcPr>
            <w:vAlign w:val="center"/>
          </w:tcPr>
          <w:p w:rsidR="00000000" w:rsidDel="00000000" w:rsidP="00000000" w:rsidRDefault="00000000" w:rsidRPr="00000000" w14:paraId="00000013">
            <w:pPr>
              <w:jc w:val="center"/>
              <w:rPr>
                <w:rFonts w:ascii="Calibri" w:cs="Calibri" w:eastAsia="Calibri" w:hAnsi="Calibri"/>
              </w:rPr>
            </w:pPr>
            <w:r w:rsidDel="00000000" w:rsidR="00000000" w:rsidRPr="00000000">
              <w:rPr>
                <w:rFonts w:ascii="Calibri" w:cs="Calibri" w:eastAsia="Calibri" w:hAnsi="Calibri"/>
                <w:rtl w:val="0"/>
              </w:rPr>
              <w:t xml:space="preserve">Agree</w:t>
            </w:r>
          </w:p>
        </w:tc>
        <w:tc>
          <w:tcPr>
            <w:vAlign w:val="center"/>
          </w:tcPr>
          <w:p w:rsidR="00000000" w:rsidDel="00000000" w:rsidP="00000000" w:rsidRDefault="00000000" w:rsidRPr="00000000" w14:paraId="00000014">
            <w:pPr>
              <w:jc w:val="center"/>
              <w:rPr>
                <w:rFonts w:ascii="Calibri" w:cs="Calibri" w:eastAsia="Calibri" w:hAnsi="Calibri"/>
              </w:rPr>
            </w:pPr>
            <w:r w:rsidDel="00000000" w:rsidR="00000000" w:rsidRPr="00000000">
              <w:rPr>
                <w:rFonts w:ascii="Calibri" w:cs="Calibri" w:eastAsia="Calibri" w:hAnsi="Calibri"/>
                <w:rtl w:val="0"/>
              </w:rPr>
              <w:t xml:space="preserve">Strongly Agree</w:t>
            </w:r>
          </w:p>
        </w:tc>
      </w:tr>
      <w:tr>
        <w:trPr>
          <w:cantSplit w:val="0"/>
          <w:trHeight w:val="773" w:hRule="atLeast"/>
          <w:tblHeader w:val="0"/>
        </w:trPr>
        <w:tc>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(Agency worker) and I understand each other.</w:t>
            </w:r>
          </w:p>
        </w:tc>
        <w:tc>
          <w:tcPr>
            <w:vAlign w:val="cente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17">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vAlign w:val="cente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19">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vAlign w:val="cente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1B">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1D">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c>
          <w:tcPr>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1F">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5</w:t>
            </w:r>
            <w:r w:rsidDel="00000000" w:rsidR="00000000" w:rsidRPr="00000000">
              <w:rPr>
                <w:rtl w:val="0"/>
              </w:rPr>
            </w:r>
          </w:p>
        </w:tc>
        <w:tc>
          <w:tcPr>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21">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w:t>
            </w:r>
          </w:p>
        </w:tc>
      </w:tr>
      <w:tr>
        <w:trPr>
          <w:cantSplit w:val="0"/>
          <w:tblHeader w:val="0"/>
        </w:trPr>
        <w:tc>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(Agency worker) and I trust each other.</w:t>
            </w:r>
          </w:p>
        </w:tc>
        <w:tc>
          <w:tcPr>
            <w:vAlign w:val="cente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24">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26">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28">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vAlign w:val="cente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2A">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c>
          <w:tcPr>
            <w:vAlign w:val="cente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2C">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5</w:t>
            </w:r>
            <w:r w:rsidDel="00000000" w:rsidR="00000000" w:rsidRPr="00000000">
              <w:rPr>
                <w:rtl w:val="0"/>
              </w:rPr>
            </w:r>
          </w:p>
        </w:tc>
        <w:tc>
          <w:tcPr>
            <w:vAlign w:val="cente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2E">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6</w:t>
            </w:r>
            <w:r w:rsidDel="00000000" w:rsidR="00000000" w:rsidRPr="00000000">
              <w:rPr>
                <w:rtl w:val="0"/>
              </w:rPr>
            </w:r>
          </w:p>
        </w:tc>
      </w:tr>
      <w:tr>
        <w:trPr>
          <w:cantSplit w:val="0"/>
          <w:tblHeader w:val="0"/>
        </w:trPr>
        <w:tc>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(Agency worker) believes that I am a positive influence on my mentee.</w:t>
            </w:r>
          </w:p>
        </w:tc>
        <w:tc>
          <w:tcPr>
            <w:vAlign w:val="cente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31">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vAlign w:val="cente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33">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35">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37">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c>
          <w:tcPr>
            <w:vAlign w:val="cente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39">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5</w:t>
            </w:r>
            <w:r w:rsidDel="00000000" w:rsidR="00000000" w:rsidRPr="00000000">
              <w:rPr>
                <w:rtl w:val="0"/>
              </w:rPr>
            </w:r>
          </w:p>
        </w:tc>
        <w:tc>
          <w:tcPr>
            <w:vAlign w:val="cente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3B">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6</w:t>
            </w:r>
            <w:r w:rsidDel="00000000" w:rsidR="00000000" w:rsidRPr="00000000">
              <w:rPr>
                <w:rtl w:val="0"/>
              </w:rPr>
            </w:r>
          </w:p>
        </w:tc>
      </w:tr>
      <w:tr>
        <w:trPr>
          <w:cantSplit w:val="0"/>
          <w:tblHeader w:val="0"/>
        </w:trPr>
        <w:tc>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I believe the (agency worker) approves of me.</w:t>
            </w:r>
          </w:p>
        </w:tc>
        <w:tc>
          <w:tcPr>
            <w:vAlign w:val="cente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3E">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vAlign w:val="cente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40">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vAlign w:val="cente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42">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vAlign w:val="cente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44">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c>
          <w:tcPr>
            <w:vAlign w:val="cente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46">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5</w:t>
            </w:r>
            <w:r w:rsidDel="00000000" w:rsidR="00000000" w:rsidRPr="00000000">
              <w:rPr>
                <w:rtl w:val="0"/>
              </w:rPr>
            </w:r>
          </w:p>
        </w:tc>
        <w:tc>
          <w:tcPr>
            <w:vAlign w:val="cente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48">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6</w:t>
            </w:r>
            <w:r w:rsidDel="00000000" w:rsidR="00000000" w:rsidRPr="00000000">
              <w:rPr>
                <w:rtl w:val="0"/>
              </w:rPr>
            </w:r>
          </w:p>
        </w:tc>
      </w:tr>
    </w:tbl>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Mentor-Staff Agreement (10 items):</w:t>
      </w:r>
      <w:r w:rsidDel="00000000" w:rsidR="00000000" w:rsidRPr="00000000">
        <w:rPr>
          <w:rtl w:val="0"/>
        </w:rPr>
      </w:r>
    </w:p>
    <w:tbl>
      <w:tblPr>
        <w:tblStyle w:val="Table2"/>
        <w:tblW w:w="97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45"/>
        <w:gridCol w:w="1077"/>
        <w:gridCol w:w="993"/>
        <w:gridCol w:w="1251"/>
        <w:gridCol w:w="1269"/>
        <w:gridCol w:w="908"/>
        <w:gridCol w:w="1072"/>
        <w:tblGridChange w:id="0">
          <w:tblGrid>
            <w:gridCol w:w="3145"/>
            <w:gridCol w:w="1077"/>
            <w:gridCol w:w="993"/>
            <w:gridCol w:w="1251"/>
            <w:gridCol w:w="1269"/>
            <w:gridCol w:w="908"/>
            <w:gridCol w:w="1072"/>
          </w:tblGrid>
        </w:tblGridChange>
      </w:tblGrid>
      <w:tr>
        <w:trPr>
          <w:cantSplit w:val="0"/>
          <w:tblHeader w:val="0"/>
        </w:trPr>
        <w:tc>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4C">
            <w:pPr>
              <w:jc w:val="center"/>
              <w:rPr>
                <w:rFonts w:ascii="Calibri" w:cs="Calibri" w:eastAsia="Calibri" w:hAnsi="Calibri"/>
                <w:sz w:val="24"/>
                <w:szCs w:val="24"/>
              </w:rPr>
            </w:pPr>
            <w:r w:rsidDel="00000000" w:rsidR="00000000" w:rsidRPr="00000000">
              <w:rPr>
                <w:rFonts w:ascii="Calibri" w:cs="Calibri" w:eastAsia="Calibri" w:hAnsi="Calibri"/>
                <w:rtl w:val="0"/>
              </w:rPr>
              <w:t xml:space="preserve">Strongly Disagree</w:t>
            </w:r>
            <w:r w:rsidDel="00000000" w:rsidR="00000000" w:rsidRPr="00000000">
              <w:rPr>
                <w:rtl w:val="0"/>
              </w:rPr>
            </w:r>
          </w:p>
        </w:tc>
        <w:tc>
          <w:tcPr>
            <w:vAlign w:val="center"/>
          </w:tcPr>
          <w:p w:rsidR="00000000" w:rsidDel="00000000" w:rsidP="00000000" w:rsidRDefault="00000000" w:rsidRPr="00000000" w14:paraId="0000004D">
            <w:pPr>
              <w:jc w:val="center"/>
              <w:rPr>
                <w:rFonts w:ascii="Calibri" w:cs="Calibri" w:eastAsia="Calibri" w:hAnsi="Calibri"/>
                <w:sz w:val="24"/>
                <w:szCs w:val="24"/>
              </w:rPr>
            </w:pPr>
            <w:r w:rsidDel="00000000" w:rsidR="00000000" w:rsidRPr="00000000">
              <w:rPr>
                <w:rFonts w:ascii="Calibri" w:cs="Calibri" w:eastAsia="Calibri" w:hAnsi="Calibri"/>
                <w:rtl w:val="0"/>
              </w:rPr>
              <w:t xml:space="preserve">Disagree</w:t>
            </w:r>
            <w:r w:rsidDel="00000000" w:rsidR="00000000" w:rsidRPr="00000000">
              <w:rPr>
                <w:rtl w:val="0"/>
              </w:rPr>
            </w:r>
          </w:p>
        </w:tc>
        <w:tc>
          <w:tcPr>
            <w:vAlign w:val="center"/>
          </w:tcPr>
          <w:p w:rsidR="00000000" w:rsidDel="00000000" w:rsidP="00000000" w:rsidRDefault="00000000" w:rsidRPr="00000000" w14:paraId="0000004E">
            <w:pPr>
              <w:jc w:val="center"/>
              <w:rPr>
                <w:rFonts w:ascii="Calibri" w:cs="Calibri" w:eastAsia="Calibri" w:hAnsi="Calibri"/>
                <w:sz w:val="24"/>
                <w:szCs w:val="24"/>
              </w:rPr>
            </w:pPr>
            <w:r w:rsidDel="00000000" w:rsidR="00000000" w:rsidRPr="00000000">
              <w:rPr>
                <w:rFonts w:ascii="Calibri" w:cs="Calibri" w:eastAsia="Calibri" w:hAnsi="Calibri"/>
                <w:rtl w:val="0"/>
              </w:rPr>
              <w:t xml:space="preserve">Somewhat Disagree</w:t>
            </w:r>
            <w:r w:rsidDel="00000000" w:rsidR="00000000" w:rsidRPr="00000000">
              <w:rPr>
                <w:rtl w:val="0"/>
              </w:rPr>
            </w:r>
          </w:p>
        </w:tc>
        <w:tc>
          <w:tcPr>
            <w:vAlign w:val="center"/>
          </w:tcPr>
          <w:p w:rsidR="00000000" w:rsidDel="00000000" w:rsidP="00000000" w:rsidRDefault="00000000" w:rsidRPr="00000000" w14:paraId="0000004F">
            <w:pPr>
              <w:jc w:val="center"/>
              <w:rPr>
                <w:rFonts w:ascii="Calibri" w:cs="Calibri" w:eastAsia="Calibri" w:hAnsi="Calibri"/>
                <w:sz w:val="24"/>
                <w:szCs w:val="24"/>
              </w:rPr>
            </w:pPr>
            <w:r w:rsidDel="00000000" w:rsidR="00000000" w:rsidRPr="00000000">
              <w:rPr>
                <w:rFonts w:ascii="Calibri" w:cs="Calibri" w:eastAsia="Calibri" w:hAnsi="Calibri"/>
                <w:rtl w:val="0"/>
              </w:rPr>
              <w:t xml:space="preserve">Somewhat Agree</w:t>
            </w:r>
            <w:r w:rsidDel="00000000" w:rsidR="00000000" w:rsidRPr="00000000">
              <w:rPr>
                <w:rtl w:val="0"/>
              </w:rPr>
            </w:r>
          </w:p>
        </w:tc>
        <w:tc>
          <w:tcPr>
            <w:vAlign w:val="center"/>
          </w:tcPr>
          <w:p w:rsidR="00000000" w:rsidDel="00000000" w:rsidP="00000000" w:rsidRDefault="00000000" w:rsidRPr="00000000" w14:paraId="00000050">
            <w:pPr>
              <w:jc w:val="center"/>
              <w:rPr>
                <w:rFonts w:ascii="Calibri" w:cs="Calibri" w:eastAsia="Calibri" w:hAnsi="Calibri"/>
                <w:sz w:val="24"/>
                <w:szCs w:val="24"/>
              </w:rPr>
            </w:pPr>
            <w:r w:rsidDel="00000000" w:rsidR="00000000" w:rsidRPr="00000000">
              <w:rPr>
                <w:rFonts w:ascii="Calibri" w:cs="Calibri" w:eastAsia="Calibri" w:hAnsi="Calibri"/>
                <w:rtl w:val="0"/>
              </w:rPr>
              <w:t xml:space="preserve">Agree</w:t>
            </w:r>
            <w:r w:rsidDel="00000000" w:rsidR="00000000" w:rsidRPr="00000000">
              <w:rPr>
                <w:rtl w:val="0"/>
              </w:rPr>
            </w:r>
          </w:p>
        </w:tc>
        <w:tc>
          <w:tcPr>
            <w:vAlign w:val="center"/>
          </w:tcPr>
          <w:p w:rsidR="00000000" w:rsidDel="00000000" w:rsidP="00000000" w:rsidRDefault="00000000" w:rsidRPr="00000000" w14:paraId="00000051">
            <w:pPr>
              <w:jc w:val="center"/>
              <w:rPr>
                <w:rFonts w:ascii="Calibri" w:cs="Calibri" w:eastAsia="Calibri" w:hAnsi="Calibri"/>
                <w:sz w:val="24"/>
                <w:szCs w:val="24"/>
              </w:rPr>
            </w:pPr>
            <w:r w:rsidDel="00000000" w:rsidR="00000000" w:rsidRPr="00000000">
              <w:rPr>
                <w:rFonts w:ascii="Calibri" w:cs="Calibri" w:eastAsia="Calibri" w:hAnsi="Calibri"/>
                <w:rtl w:val="0"/>
              </w:rPr>
              <w:t xml:space="preserve">Strongly Agree</w:t>
            </w:r>
            <w:r w:rsidDel="00000000" w:rsidR="00000000" w:rsidRPr="00000000">
              <w:rPr>
                <w:rtl w:val="0"/>
              </w:rPr>
            </w:r>
          </w:p>
        </w:tc>
      </w:tr>
      <w:tr>
        <w:trPr>
          <w:cantSplit w:val="0"/>
          <w:tblHeader w:val="0"/>
        </w:trPr>
        <w:tc>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I am clear about what the (agency worker) expects of me as a mentor.</w:t>
            </w:r>
          </w:p>
        </w:tc>
        <w:tc>
          <w:tcPr>
            <w:vAlign w:val="cente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54">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vAlign w:val="cente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56">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vAlign w:val="cente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58">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vAlign w:val="cente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5A">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c>
          <w:tcPr>
            <w:vAlign w:val="cente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5C">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5</w:t>
            </w:r>
            <w:r w:rsidDel="00000000" w:rsidR="00000000" w:rsidRPr="00000000">
              <w:rPr>
                <w:rtl w:val="0"/>
              </w:rPr>
            </w:r>
          </w:p>
        </w:tc>
        <w:tc>
          <w:tcPr>
            <w:vAlign w:val="cente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5E">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6</w:t>
            </w:r>
            <w:r w:rsidDel="00000000" w:rsidR="00000000" w:rsidRPr="00000000">
              <w:rPr>
                <w:rtl w:val="0"/>
              </w:rPr>
            </w:r>
          </w:p>
        </w:tc>
      </w:tr>
      <w:tr>
        <w:trPr>
          <w:cantSplit w:val="0"/>
          <w:tblHeader w:val="0"/>
        </w:trPr>
        <w:tc>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(Agency worker) and I agree about the things I should do to help my mentee.</w:t>
            </w:r>
          </w:p>
        </w:tc>
        <w:tc>
          <w:tcPr>
            <w:vAlign w:val="cente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61">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vAlign w:val="cente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63">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vAlign w:val="cente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65">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vAlign w:val="cente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67">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c>
          <w:tcPr>
            <w:vAlign w:val="cente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69">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5</w:t>
            </w:r>
            <w:r w:rsidDel="00000000" w:rsidR="00000000" w:rsidRPr="00000000">
              <w:rPr>
                <w:rtl w:val="0"/>
              </w:rPr>
            </w:r>
          </w:p>
        </w:tc>
        <w:tc>
          <w:tcPr>
            <w:vAlign w:val="cente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6B">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6</w:t>
            </w:r>
            <w:r w:rsidDel="00000000" w:rsidR="00000000" w:rsidRPr="00000000">
              <w:rPr>
                <w:rtl w:val="0"/>
              </w:rPr>
            </w:r>
          </w:p>
        </w:tc>
      </w:tr>
      <w:tr>
        <w:trPr>
          <w:cantSplit w:val="0"/>
          <w:tblHeader w:val="0"/>
        </w:trPr>
        <w:tc>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(Agency worker) and I disagree about how much time I should spend with my mentee. (R)</w:t>
            </w:r>
          </w:p>
        </w:tc>
        <w:tc>
          <w:tcPr>
            <w:vAlign w:val="cente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6E">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vAlign w:val="cente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70">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vAlign w:val="cente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72">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vAlign w:val="cente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74">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c>
          <w:tcPr>
            <w:vAlign w:val="cente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76">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5</w:t>
            </w:r>
            <w:r w:rsidDel="00000000" w:rsidR="00000000" w:rsidRPr="00000000">
              <w:rPr>
                <w:rtl w:val="0"/>
              </w:rPr>
            </w:r>
          </w:p>
        </w:tc>
        <w:tc>
          <w:tcPr>
            <w:vAlign w:val="cente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78">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6</w:t>
            </w:r>
            <w:r w:rsidDel="00000000" w:rsidR="00000000" w:rsidRPr="00000000">
              <w:rPr>
                <w:rtl w:val="0"/>
              </w:rPr>
            </w:r>
          </w:p>
        </w:tc>
      </w:tr>
      <w:tr>
        <w:trPr>
          <w:cantSplit w:val="0"/>
          <w:tblHeader w:val="0"/>
        </w:trPr>
        <w:tc>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(Agency worker) and I have different ideas about what is good for my mentee. (R)</w:t>
            </w:r>
          </w:p>
        </w:tc>
        <w:tc>
          <w:tcPr>
            <w:vAlign w:val="cente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7B">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vAlign w:val="cente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7D">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vAlign w:val="cente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7F">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vAlign w:val="cente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81">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c>
          <w:tcPr>
            <w:vAlign w:val="cente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83">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5</w:t>
            </w:r>
            <w:r w:rsidDel="00000000" w:rsidR="00000000" w:rsidRPr="00000000">
              <w:rPr>
                <w:rtl w:val="0"/>
              </w:rPr>
            </w:r>
          </w:p>
        </w:tc>
        <w:tc>
          <w:tcPr>
            <w:vAlign w:val="cente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85">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6</w:t>
            </w:r>
            <w:r w:rsidDel="00000000" w:rsidR="00000000" w:rsidRPr="00000000">
              <w:rPr>
                <w:rtl w:val="0"/>
              </w:rPr>
            </w:r>
          </w:p>
        </w:tc>
      </w:tr>
      <w:tr>
        <w:trPr>
          <w:cantSplit w:val="0"/>
          <w:tblHeader w:val="0"/>
        </w:trPr>
        <w:tc>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 (Agency worker) knows my goals as a mentor to my mentee.</w:t>
            </w:r>
          </w:p>
        </w:tc>
        <w:tc>
          <w:tcPr>
            <w:vAlign w:val="cente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88">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vAlign w:val="cente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8A">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vAlign w:val="cente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8C">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vAlign w:val="cente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8E">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c>
          <w:tcPr>
            <w:vAlign w:val="cente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90">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5</w:t>
            </w:r>
            <w:r w:rsidDel="00000000" w:rsidR="00000000" w:rsidRPr="00000000">
              <w:rPr>
                <w:rtl w:val="0"/>
              </w:rPr>
            </w:r>
          </w:p>
        </w:tc>
        <w:tc>
          <w:tcPr>
            <w:vAlign w:val="cente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92">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6</w:t>
            </w:r>
            <w:r w:rsidDel="00000000" w:rsidR="00000000" w:rsidRPr="00000000">
              <w:rPr>
                <w:rtl w:val="0"/>
              </w:rPr>
            </w:r>
          </w:p>
        </w:tc>
      </w:tr>
      <w:tr>
        <w:trPr>
          <w:cantSplit w:val="0"/>
          <w:tblHeader w:val="0"/>
        </w:trPr>
        <w:tc>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(Agency worker) and I agree about what is important for my mentee to work on.</w:t>
            </w:r>
          </w:p>
        </w:tc>
        <w:tc>
          <w:tcPr>
            <w:vAlign w:val="cente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95">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vAlign w:val="cente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97">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vAlign w:val="cente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99">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vAlign w:val="cente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9B">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c>
          <w:tcPr>
            <w:vAlign w:val="cente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9D">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5</w:t>
            </w:r>
            <w:r w:rsidDel="00000000" w:rsidR="00000000" w:rsidRPr="00000000">
              <w:rPr>
                <w:rtl w:val="0"/>
              </w:rPr>
            </w:r>
          </w:p>
        </w:tc>
        <w:tc>
          <w:tcPr>
            <w:vAlign w:val="cente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9F">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6</w:t>
            </w:r>
            <w:r w:rsidDel="00000000" w:rsidR="00000000" w:rsidRPr="00000000">
              <w:rPr>
                <w:rtl w:val="0"/>
              </w:rPr>
            </w:r>
          </w:p>
        </w:tc>
      </w:tr>
      <w:tr>
        <w:trPr>
          <w:cantSplit w:val="0"/>
          <w:tblHeader w:val="0"/>
        </w:trPr>
        <w:tc>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 (Agency worker) and I disagree about how much money I should spend on my mentee. (R)</w:t>
            </w:r>
          </w:p>
        </w:tc>
        <w:tc>
          <w:tcPr>
            <w:vAlign w:val="center"/>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A2">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vAlign w:val="center"/>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A4">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vAlign w:val="cente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A6">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vAlign w:val="cente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A8">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c>
          <w:tcPr>
            <w:vAlign w:val="cente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AA">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5</w:t>
            </w:r>
            <w:r w:rsidDel="00000000" w:rsidR="00000000" w:rsidRPr="00000000">
              <w:rPr>
                <w:rtl w:val="0"/>
              </w:rPr>
            </w:r>
          </w:p>
        </w:tc>
        <w:tc>
          <w:tcPr>
            <w:vAlign w:val="cente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AC">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6</w:t>
            </w:r>
            <w:r w:rsidDel="00000000" w:rsidR="00000000" w:rsidRPr="00000000">
              <w:rPr>
                <w:rtl w:val="0"/>
              </w:rPr>
            </w:r>
          </w:p>
        </w:tc>
      </w:tr>
      <w:tr>
        <w:trPr>
          <w:cantSplit w:val="0"/>
          <w:tblHeader w:val="0"/>
        </w:trPr>
        <w:tc>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 (Agency worker) and I have established a good understanding about what I should be doing with my mentee.</w:t>
            </w:r>
          </w:p>
        </w:tc>
        <w:tc>
          <w:tcPr>
            <w:vAlign w:val="cente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AF">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vAlign w:val="cente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B1">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vAlign w:val="cente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B3">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vAlign w:val="cente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B5">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c>
          <w:tcPr>
            <w:vAlign w:val="cente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B7">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5</w:t>
            </w:r>
            <w:r w:rsidDel="00000000" w:rsidR="00000000" w:rsidRPr="00000000">
              <w:rPr>
                <w:rtl w:val="0"/>
              </w:rPr>
            </w:r>
          </w:p>
        </w:tc>
        <w:tc>
          <w:tcPr>
            <w:vAlign w:val="cente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B9">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6</w:t>
            </w:r>
            <w:r w:rsidDel="00000000" w:rsidR="00000000" w:rsidRPr="00000000">
              <w:rPr>
                <w:rtl w:val="0"/>
              </w:rPr>
            </w:r>
          </w:p>
        </w:tc>
      </w:tr>
      <w:tr>
        <w:trPr>
          <w:cantSplit w:val="0"/>
          <w:tblHeader w:val="0"/>
        </w:trPr>
        <w:tc>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 I wish the (agency worker) would clarify what he/she wants my mentee to get out of the program. (R)</w:t>
            </w:r>
          </w:p>
        </w:tc>
        <w:tc>
          <w:tcPr>
            <w:vAlign w:val="cente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BC">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vAlign w:val="cente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BE">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vAlign w:val="cente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C0">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vAlign w:val="center"/>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C2">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c>
          <w:tcPr>
            <w:vAlign w:val="center"/>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C4">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5</w:t>
            </w:r>
            <w:r w:rsidDel="00000000" w:rsidR="00000000" w:rsidRPr="00000000">
              <w:rPr>
                <w:rtl w:val="0"/>
              </w:rPr>
            </w:r>
          </w:p>
        </w:tc>
        <w:tc>
          <w:tcPr>
            <w:vAlign w:val="center"/>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C6">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6</w:t>
            </w:r>
            <w:r w:rsidDel="00000000" w:rsidR="00000000" w:rsidRPr="00000000">
              <w:rPr>
                <w:rtl w:val="0"/>
              </w:rPr>
            </w:r>
          </w:p>
        </w:tc>
      </w:tr>
      <w:tr>
        <w:trPr>
          <w:cantSplit w:val="0"/>
          <w:tblHeader w:val="0"/>
        </w:trPr>
        <w:tc>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 I find it easy to support the approach the (agency worker) takes in working with my mentee.</w:t>
            </w:r>
          </w:p>
        </w:tc>
        <w:tc>
          <w:tcPr>
            <w:vAlign w:val="center"/>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C9">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vAlign w:val="center"/>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CB">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vAlign w:val="center"/>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CD">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vAlign w:val="center"/>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CF">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c>
          <w:tcPr>
            <w:vAlign w:val="center"/>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D1">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5</w:t>
            </w:r>
            <w:r w:rsidDel="00000000" w:rsidR="00000000" w:rsidRPr="00000000">
              <w:rPr>
                <w:rtl w:val="0"/>
              </w:rPr>
            </w:r>
          </w:p>
        </w:tc>
        <w:tc>
          <w:tcPr>
            <w:vAlign w:val="center"/>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D3">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6</w:t>
            </w:r>
            <w:r w:rsidDel="00000000" w:rsidR="00000000" w:rsidRPr="00000000">
              <w:rPr>
                <w:rtl w:val="0"/>
              </w:rPr>
            </w:r>
          </w:p>
        </w:tc>
      </w:tr>
    </w:tbl>
    <w:p w:rsidR="00000000" w:rsidDel="00000000" w:rsidP="00000000" w:rsidRDefault="00000000" w:rsidRPr="00000000" w14:paraId="000000D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5">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Note: (R) indicates that the response should be reversed before developing the total score (i.e., a score of “6” should be changed to a score of “1”, “5” to a score of “2”, “4” to a score of “3”, etc.) to ensure that higher scores reflect higher levels of mentor-staff agreement. </w:t>
      </w:r>
    </w:p>
    <w:p w:rsidR="00000000" w:rsidDel="00000000" w:rsidP="00000000" w:rsidRDefault="00000000" w:rsidRPr="00000000" w14:paraId="000000D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Mentor-Staff Working Alliance scale can be used as one full scale, calculating the average of all items after reverse-scoring those items noted, or as two subscales, taking the average of the items f</w:t>
      </w:r>
      <w:r w:rsidDel="00000000" w:rsidR="00000000" w:rsidRPr="00000000">
        <w:rPr>
          <w:sz w:val="24"/>
          <w:szCs w:val="24"/>
          <w:rtl w:val="0"/>
        </w:rPr>
        <w:t xml:space="preserve">o</w:t>
      </w:r>
      <w:r w:rsidDel="00000000" w:rsidR="00000000" w:rsidRPr="00000000">
        <w:rPr>
          <w:rFonts w:ascii="Calibri" w:cs="Calibri" w:eastAsia="Calibri" w:hAnsi="Calibri"/>
          <w:sz w:val="24"/>
          <w:szCs w:val="24"/>
          <w:rtl w:val="0"/>
        </w:rPr>
        <w:t xml:space="preserve">r each of the two subscales of Mentor-Staff Bond and Mentor-Staff Agreement. </w:t>
      </w:r>
    </w:p>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9">
      <w:pPr>
        <w:spacing w:line="240" w:lineRule="auto"/>
        <w:rPr>
          <w:rFonts w:ascii="Calibri" w:cs="Calibri" w:eastAsia="Calibri" w:hAnsi="Calibri"/>
          <w:sz w:val="24"/>
          <w:szCs w:val="24"/>
        </w:rPr>
      </w:pPr>
      <w:r w:rsidDel="00000000" w:rsidR="00000000" w:rsidRPr="00000000">
        <w:rPr>
          <w:sz w:val="24"/>
          <w:szCs w:val="24"/>
          <w:rtl w:val="0"/>
        </w:rPr>
        <w:t xml:space="preserve">Citation: Keller, T. E., Drew, A., Herrera, C., Clark-Shim, H., &amp; Spencer, R. (2022). </w:t>
      </w:r>
      <w:r w:rsidDel="00000000" w:rsidR="00000000" w:rsidRPr="00000000">
        <w:rPr>
          <w:i w:val="1"/>
          <w:sz w:val="24"/>
          <w:szCs w:val="24"/>
          <w:rtl w:val="0"/>
        </w:rPr>
        <w:t xml:space="preserve">Do program practices matter for mentors?: How implementation of empirically supported practices is associated with youth mentoring relationship quality</w:t>
      </w:r>
      <w:r w:rsidDel="00000000" w:rsidR="00000000" w:rsidRPr="00000000">
        <w:rPr>
          <w:sz w:val="24"/>
          <w:szCs w:val="24"/>
          <w:rtl w:val="0"/>
        </w:rPr>
        <w:t xml:space="preserve"> [Manuscript submitted for publication]</w:t>
      </w:r>
      <w:r w:rsidDel="00000000" w:rsidR="00000000" w:rsidRPr="00000000">
        <w:rPr>
          <w:i w:val="1"/>
          <w:sz w:val="24"/>
          <w:szCs w:val="24"/>
          <w:rtl w:val="0"/>
        </w:rPr>
        <w:t xml:space="preserve">. </w:t>
      </w:r>
      <w:r w:rsidDel="00000000" w:rsidR="00000000" w:rsidRPr="00000000">
        <w:rPr>
          <w:sz w:val="24"/>
          <w:szCs w:val="24"/>
          <w:rtl w:val="0"/>
        </w:rPr>
        <w:t xml:space="preserve">School of Social Work, Portland State University.</w:t>
      </w:r>
      <w:r w:rsidDel="00000000" w:rsidR="00000000" w:rsidRPr="00000000">
        <w:rPr>
          <w:rtl w:val="0"/>
        </w:rPr>
      </w:r>
    </w:p>
    <w:p w:rsidR="00000000" w:rsidDel="00000000" w:rsidP="00000000" w:rsidRDefault="00000000" w:rsidRPr="00000000" w14:paraId="000000DA">
      <w:pPr>
        <w:rPr>
          <w:rFonts w:ascii="Calibri" w:cs="Calibri" w:eastAsia="Calibri" w:hAnsi="Calibri"/>
          <w:sz w:val="24"/>
          <w:szCs w:val="24"/>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jc w:val="center"/>
      <w:rPr/>
    </w:pPr>
    <w:r w:rsidDel="00000000" w:rsidR="00000000" w:rsidRPr="00000000">
      <w:rPr>
        <w:rtl w:val="0"/>
      </w:rPr>
      <w:t xml:space="preserve">National Mentoring Resource Center (NMRC) </w:t>
    </w:r>
  </w:p>
  <w:p w:rsidR="00000000" w:rsidDel="00000000" w:rsidP="00000000" w:rsidRDefault="00000000" w:rsidRPr="00000000" w14:paraId="000000DC">
    <w:pPr>
      <w:jc w:val="center"/>
      <w:rPr/>
    </w:pPr>
    <w:r w:rsidDel="00000000" w:rsidR="00000000" w:rsidRPr="00000000">
      <w:rPr>
        <w:rtl w:val="0"/>
      </w:rPr>
      <w:t xml:space="preserve">Measurement Guidance Toolkit</w:t>
    </w:r>
  </w:p>
  <w:p w:rsidR="00000000" w:rsidDel="00000000" w:rsidP="00000000" w:rsidRDefault="00000000" w:rsidRPr="00000000" w14:paraId="000000DD">
    <w:pPr>
      <w:jc w:val="center"/>
      <w:rPr/>
    </w:pPr>
    <w:r w:rsidDel="00000000" w:rsidR="00000000" w:rsidRPr="00000000">
      <w:rPr>
        <w:rtl w:val="0"/>
      </w:rPr>
      <w:t xml:space="preserve">Ready-to-Use Measures</w:t>
    </w:r>
  </w:p>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