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DOMAIN:</w:t>
      </w:r>
      <w:r w:rsidDel="00000000" w:rsidR="00000000" w:rsidRPr="00000000">
        <w:rPr>
          <w:rFonts w:ascii="Calibri" w:cs="Calibri" w:eastAsia="Calibri" w:hAnsi="Calibri"/>
          <w:sz w:val="22"/>
          <w:szCs w:val="22"/>
          <w:rtl w:val="0"/>
        </w:rPr>
        <w:t xml:space="preserve"> Benefits of Mentoring for Mentors and Others Outside the Mentoring Relationship</w:t>
      </w:r>
    </w:p>
    <w:p w:rsidR="00000000" w:rsidDel="00000000" w:rsidP="00000000" w:rsidRDefault="00000000" w:rsidRPr="00000000" w14:paraId="00000002">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OUTCOME:</w:t>
      </w:r>
      <w:r w:rsidDel="00000000" w:rsidR="00000000" w:rsidRPr="00000000">
        <w:rPr>
          <w:rFonts w:ascii="Calibri" w:cs="Calibri" w:eastAsia="Calibri" w:hAnsi="Calibri"/>
          <w:sz w:val="22"/>
          <w:szCs w:val="22"/>
          <w:rtl w:val="0"/>
        </w:rPr>
        <w:t xml:space="preserve"> Perspective Taking</w:t>
      </w:r>
    </w:p>
    <w:p w:rsidR="00000000" w:rsidDel="00000000" w:rsidP="00000000" w:rsidRDefault="00000000" w:rsidRPr="00000000" w14:paraId="00000003">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MEASURE:</w:t>
      </w:r>
      <w:r w:rsidDel="00000000" w:rsidR="00000000" w:rsidRPr="00000000">
        <w:rPr>
          <w:rFonts w:ascii="Calibri" w:cs="Calibri" w:eastAsia="Calibri" w:hAnsi="Calibri"/>
          <w:sz w:val="22"/>
          <w:szCs w:val="22"/>
          <w:rtl w:val="0"/>
        </w:rPr>
        <w:t xml:space="preserve"> Perspective-Taking scale of the Interpersonal Reactivity Index</w:t>
      </w:r>
    </w:p>
    <w:tbl>
      <w:tblPr>
        <w:tblStyle w:val="Table1"/>
        <w:tblW w:w="10806.0" w:type="dxa"/>
        <w:jc w:val="left"/>
        <w:tblInd w:w="-9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696"/>
        <w:gridCol w:w="1710"/>
        <w:gridCol w:w="1260"/>
        <w:gridCol w:w="1350"/>
        <w:gridCol w:w="1350"/>
        <w:gridCol w:w="1440"/>
        <w:tblGridChange w:id="0">
          <w:tblGrid>
            <w:gridCol w:w="3696"/>
            <w:gridCol w:w="1710"/>
            <w:gridCol w:w="1260"/>
            <w:gridCol w:w="1350"/>
            <w:gridCol w:w="1350"/>
            <w:gridCol w:w="1440"/>
          </w:tblGrid>
        </w:tblGridChange>
      </w:tblGrid>
      <w:tr>
        <w:trPr>
          <w:cantSplit w:val="0"/>
          <w:tblHeader w:val="0"/>
        </w:trPr>
        <w:tc>
          <w:tcPr>
            <w:gridSpan w:val="5"/>
            <w:tcBorders>
              <w:top w:color="000000" w:space="0" w:sz="0" w:val="nil"/>
              <w:left w:color="000000" w:space="0" w:sz="0" w:val="nil"/>
              <w:bottom w:color="000000" w:space="0" w:sz="0" w:val="nil"/>
              <w:right w:color="000000" w:space="0" w:sz="0" w:val="nil"/>
            </w:tcBorders>
            <w:tcMar>
              <w:top w:w="163.0" w:type="dxa"/>
              <w:left w:w="96.0" w:type="dxa"/>
              <w:right w:w="77.0" w:type="dxa"/>
            </w:tcMar>
            <w:vAlign w:val="center"/>
          </w:tcPr>
          <w:p w:rsidR="00000000" w:rsidDel="00000000" w:rsidP="00000000" w:rsidRDefault="00000000" w:rsidRPr="00000000" w14:paraId="00000004">
            <w:pPr>
              <w:widowControl w:val="0"/>
              <w:tabs>
                <w:tab w:val="left" w:leader="none" w:pos="-1440"/>
                <w:tab w:val="left" w:leader="none" w:pos="-720"/>
                <w:tab w:val="left" w:leader="none" w:pos="0"/>
                <w:tab w:val="left" w:leader="none" w:pos="396"/>
              </w:tabs>
              <w:spacing w:line="276" w:lineRule="auto"/>
              <w:ind w:right="15"/>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INSTRUCTIONS</w:t>
            </w:r>
            <w:r w:rsidDel="00000000" w:rsidR="00000000" w:rsidRPr="00000000">
              <w:rPr>
                <w:rFonts w:ascii="Calibri" w:cs="Calibri" w:eastAsia="Calibri" w:hAnsi="Calibri"/>
                <w:sz w:val="22"/>
                <w:szCs w:val="22"/>
                <w:rtl w:val="0"/>
              </w:rPr>
              <w:t xml:space="preserve">:  The following statements inquire about your thoughts and feelings in a variety of situations.  For each item, indicate how well it describes you by choosing the appropriate number on the scale (0 to 4). READ EACH ITEM CAREFULLY BEFORE RESPONDING.  Answer as honestly as you can.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widowControl w:val="0"/>
              <w:tabs>
                <w:tab w:val="left" w:leader="none" w:pos="-1440"/>
                <w:tab w:val="left" w:leader="none" w:pos="-720"/>
                <w:tab w:val="left" w:leader="none" w:pos="0"/>
                <w:tab w:val="left" w:leader="none" w:pos="396"/>
              </w:tabs>
              <w:spacing w:line="276" w:lineRule="auto"/>
              <w:rPr>
                <w:rFonts w:ascii="Calibri" w:cs="Calibri" w:eastAsia="Calibri" w:hAnsi="Calibri"/>
                <w:sz w:val="22"/>
                <w:szCs w:val="22"/>
                <w:u w:val="singl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7" w:val="single"/>
              <w:right w:color="000000" w:space="0" w:sz="8" w:val="single"/>
            </w:tcBorders>
            <w:tcMar>
              <w:top w:w="163.0" w:type="dxa"/>
              <w:left w:w="96.0" w:type="dxa"/>
              <w:right w:w="77.0" w:type="dxa"/>
            </w:tcMar>
            <w:vAlign w:val="center"/>
          </w:tcPr>
          <w:p w:rsidR="00000000" w:rsidDel="00000000" w:rsidP="00000000" w:rsidRDefault="00000000" w:rsidRPr="00000000" w14:paraId="0000000A">
            <w:pPr>
              <w:widowControl w:val="0"/>
              <w:tabs>
                <w:tab w:val="left" w:leader="none" w:pos="-1440"/>
                <w:tab w:val="left" w:leader="none" w:pos="-720"/>
                <w:tab w:val="left" w:leader="none" w:pos="0"/>
                <w:tab w:val="left" w:leader="none" w:pos="396"/>
              </w:tabs>
              <w:spacing w:line="276"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8" w:val="single"/>
              <w:bottom w:color="000000" w:space="0" w:sz="8" w:val="single"/>
              <w:right w:color="000000" w:space="0" w:sz="8" w:val="single"/>
            </w:tcBorders>
            <w:tcMar>
              <w:top w:w="163.0" w:type="dxa"/>
              <w:left w:w="96.0" w:type="dxa"/>
              <w:right w:w="77.0" w:type="dxa"/>
            </w:tcMar>
            <w:vAlign w:val="center"/>
          </w:tcPr>
          <w:p w:rsidR="00000000" w:rsidDel="00000000" w:rsidP="00000000" w:rsidRDefault="00000000" w:rsidRPr="00000000" w14:paraId="0000000B">
            <w:pPr>
              <w:widowControl w:val="0"/>
              <w:tabs>
                <w:tab w:val="left" w:leader="none" w:pos="-1440"/>
                <w:tab w:val="left" w:leader="none" w:pos="-720"/>
                <w:tab w:val="left" w:leader="none" w:pos="0"/>
                <w:tab w:val="left" w:leader="none" w:pos="396"/>
              </w:tabs>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Does not describe me well</w:t>
            </w:r>
          </w:p>
        </w:tc>
        <w:tc>
          <w:tcPr>
            <w:tcBorders>
              <w:top w:color="000000" w:space="0" w:sz="4" w:val="single"/>
              <w:left w:color="000000" w:space="0" w:sz="8" w:val="single"/>
              <w:bottom w:color="000000" w:space="0" w:sz="8" w:val="single"/>
              <w:right w:color="000000" w:space="0" w:sz="8" w:val="single"/>
            </w:tcBorders>
            <w:tcMar>
              <w:top w:w="163.0" w:type="dxa"/>
              <w:left w:w="96.0" w:type="dxa"/>
              <w:right w:w="77.0" w:type="dxa"/>
            </w:tcMar>
            <w:vAlign w:val="center"/>
          </w:tcPr>
          <w:p w:rsidR="00000000" w:rsidDel="00000000" w:rsidP="00000000" w:rsidRDefault="00000000" w:rsidRPr="00000000" w14:paraId="0000000C">
            <w:pPr>
              <w:widowControl w:val="0"/>
              <w:tabs>
                <w:tab w:val="left" w:leader="none" w:pos="-1440"/>
                <w:tab w:val="left" w:leader="none" w:pos="-720"/>
                <w:tab w:val="left" w:leader="none" w:pos="0"/>
                <w:tab w:val="left" w:leader="none" w:pos="396"/>
              </w:tabs>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w:t>
            </w:r>
          </w:p>
        </w:tc>
        <w:tc>
          <w:tcPr>
            <w:tcBorders>
              <w:top w:color="000000" w:space="0" w:sz="4" w:val="single"/>
              <w:left w:color="000000" w:space="0" w:sz="8" w:val="single"/>
              <w:bottom w:color="000000" w:space="0" w:sz="8" w:val="single"/>
              <w:right w:color="000000" w:space="0" w:sz="8" w:val="single"/>
            </w:tcBorders>
            <w:tcMar>
              <w:top w:w="163.0" w:type="dxa"/>
              <w:left w:w="96.0" w:type="dxa"/>
              <w:right w:w="77.0" w:type="dxa"/>
            </w:tcMar>
            <w:vAlign w:val="center"/>
          </w:tcPr>
          <w:p w:rsidR="00000000" w:rsidDel="00000000" w:rsidP="00000000" w:rsidRDefault="00000000" w:rsidRPr="00000000" w14:paraId="0000000D">
            <w:pPr>
              <w:widowControl w:val="0"/>
              <w:tabs>
                <w:tab w:val="left" w:leader="none" w:pos="-1440"/>
                <w:tab w:val="left" w:leader="none" w:pos="-720"/>
                <w:tab w:val="left" w:leader="none" w:pos="0"/>
                <w:tab w:val="left" w:leader="none" w:pos="396"/>
              </w:tabs>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p>
        </w:tc>
        <w:tc>
          <w:tcPr>
            <w:tcBorders>
              <w:top w:color="000000" w:space="0" w:sz="4" w:val="single"/>
              <w:left w:color="000000" w:space="0" w:sz="8" w:val="single"/>
              <w:bottom w:color="000000" w:space="0" w:sz="8" w:val="single"/>
              <w:right w:color="000000" w:space="0" w:sz="8" w:val="single"/>
            </w:tcBorders>
            <w:tcMar>
              <w:top w:w="163.0" w:type="dxa"/>
              <w:left w:w="96.0" w:type="dxa"/>
              <w:right w:w="96.0" w:type="dxa"/>
            </w:tcMar>
            <w:vAlign w:val="center"/>
          </w:tcPr>
          <w:p w:rsidR="00000000" w:rsidDel="00000000" w:rsidP="00000000" w:rsidRDefault="00000000" w:rsidRPr="00000000" w14:paraId="0000000E">
            <w:pPr>
              <w:widowControl w:val="0"/>
              <w:tabs>
                <w:tab w:val="left" w:leader="none" w:pos="-1440"/>
                <w:tab w:val="left" w:leader="none" w:pos="-720"/>
                <w:tab w:val="left" w:leader="none" w:pos="0"/>
                <w:tab w:val="left" w:leader="none" w:pos="396"/>
              </w:tabs>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w:t>
            </w:r>
          </w:p>
        </w:tc>
        <w:tc>
          <w:tcPr>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0F">
            <w:pPr>
              <w:widowControl w:val="0"/>
              <w:tabs>
                <w:tab w:val="left" w:leader="none" w:pos="-1440"/>
                <w:tab w:val="left" w:leader="none" w:pos="-720"/>
                <w:tab w:val="left" w:leader="none" w:pos="0"/>
                <w:tab w:val="left" w:leader="none" w:pos="396"/>
              </w:tabs>
              <w:spacing w:before="200"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Describes me very well</w:t>
            </w:r>
          </w:p>
        </w:tc>
      </w:tr>
      <w:tr>
        <w:trPr>
          <w:cantSplit w:val="0"/>
          <w:tblHeader w:val="0"/>
        </w:trPr>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10">
            <w:pPr>
              <w:widowControl w:val="0"/>
              <w:tabs>
                <w:tab w:val="left" w:leader="none" w:pos="180"/>
              </w:tabs>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tab/>
              <w:t xml:space="preserve"> I sometimes find it difficult to see things from the “other guy’s” point of view.</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11">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1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13">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1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15">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1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7" w:val="single"/>
              <w:left w:color="000000" w:space="0" w:sz="7" w:val="single"/>
              <w:bottom w:color="000000" w:space="0" w:sz="7" w:val="single"/>
              <w:right w:color="000000" w:space="0" w:sz="7" w:val="single"/>
            </w:tcBorders>
            <w:tcMar>
              <w:top w:w="163.0" w:type="dxa"/>
              <w:left w:w="96.0" w:type="dxa"/>
              <w:right w:w="96.0" w:type="dxa"/>
            </w:tcMar>
            <w:vAlign w:val="center"/>
          </w:tcPr>
          <w:p w:rsidR="00000000" w:rsidDel="00000000" w:rsidP="00000000" w:rsidRDefault="00000000" w:rsidRPr="00000000" w14:paraId="00000017">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1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9">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1A">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1B">
            <w:pPr>
              <w:widowControl w:val="0"/>
              <w:tabs>
                <w:tab w:val="left" w:leader="none" w:pos="180"/>
              </w:tabs>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tab/>
              <w:t xml:space="preserve"> I try to look at everybody’s side of a disagreement before I make a decision.</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1C">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1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1E">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1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20">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2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7" w:val="single"/>
              <w:left w:color="000000" w:space="0" w:sz="7" w:val="single"/>
              <w:bottom w:color="000000" w:space="0" w:sz="7" w:val="single"/>
              <w:right w:color="000000" w:space="0" w:sz="7" w:val="single"/>
            </w:tcBorders>
            <w:tcMar>
              <w:top w:w="163.0" w:type="dxa"/>
              <w:left w:w="96.0" w:type="dxa"/>
              <w:right w:w="96.0" w:type="dxa"/>
            </w:tcMar>
            <w:vAlign w:val="center"/>
          </w:tcPr>
          <w:p w:rsidR="00000000" w:rsidDel="00000000" w:rsidP="00000000" w:rsidRDefault="00000000" w:rsidRPr="00000000" w14:paraId="00000022">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2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4">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25">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26">
            <w:pPr>
              <w:widowControl w:val="0"/>
              <w:tabs>
                <w:tab w:val="left" w:leader="none" w:pos="180"/>
              </w:tabs>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tab/>
              <w:t xml:space="preserve"> If I’m sure I’m right about something, I don’t waste much time listening to other people’s arguments.</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27">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2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29">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2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2B">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2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7" w:val="single"/>
              <w:left w:color="000000" w:space="0" w:sz="7" w:val="single"/>
              <w:bottom w:color="000000" w:space="0" w:sz="7" w:val="single"/>
              <w:right w:color="000000" w:space="0" w:sz="7" w:val="single"/>
            </w:tcBorders>
            <w:tcMar>
              <w:top w:w="163.0" w:type="dxa"/>
              <w:left w:w="96.0" w:type="dxa"/>
              <w:right w:w="96.0" w:type="dxa"/>
            </w:tcMar>
            <w:vAlign w:val="center"/>
          </w:tcPr>
          <w:p w:rsidR="00000000" w:rsidDel="00000000" w:rsidP="00000000" w:rsidRDefault="00000000" w:rsidRPr="00000000" w14:paraId="0000002D">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2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30">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31">
            <w:pPr>
              <w:widowControl w:val="0"/>
              <w:tabs>
                <w:tab w:val="left" w:leader="none" w:pos="180"/>
              </w:tabs>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tab/>
              <w:t xml:space="preserve"> I believe that there are two sides to every question and try to look at them both.</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32">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3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34">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3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36">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3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7" w:val="single"/>
              <w:left w:color="000000" w:space="0" w:sz="7" w:val="single"/>
              <w:bottom w:color="000000" w:space="0" w:sz="7" w:val="single"/>
              <w:right w:color="000000" w:space="0" w:sz="7" w:val="single"/>
            </w:tcBorders>
            <w:tcMar>
              <w:top w:w="163.0" w:type="dxa"/>
              <w:left w:w="96.0" w:type="dxa"/>
              <w:right w:w="96.0" w:type="dxa"/>
            </w:tcMar>
            <w:vAlign w:val="center"/>
          </w:tcPr>
          <w:p w:rsidR="00000000" w:rsidDel="00000000" w:rsidP="00000000" w:rsidRDefault="00000000" w:rsidRPr="00000000" w14:paraId="00000038">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3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A">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3B">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3C">
            <w:pPr>
              <w:widowControl w:val="0"/>
              <w:tabs>
                <w:tab w:val="left" w:leader="none" w:pos="180"/>
              </w:tabs>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tab/>
              <w:t xml:space="preserve"> When I’m upset at someone, I usually try to “put myself in his shoes” for a while.</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3D">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3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3F">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4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41">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4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7" w:val="single"/>
              <w:left w:color="000000" w:space="0" w:sz="7" w:val="single"/>
              <w:bottom w:color="000000" w:space="0" w:sz="7" w:val="single"/>
              <w:right w:color="000000" w:space="0" w:sz="7" w:val="single"/>
            </w:tcBorders>
            <w:tcMar>
              <w:top w:w="163.0" w:type="dxa"/>
              <w:left w:w="96.0" w:type="dxa"/>
              <w:right w:w="96.0" w:type="dxa"/>
            </w:tcMar>
            <w:vAlign w:val="center"/>
          </w:tcPr>
          <w:p w:rsidR="00000000" w:rsidDel="00000000" w:rsidP="00000000" w:rsidRDefault="00000000" w:rsidRPr="00000000" w14:paraId="00000043">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4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5">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46">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47">
            <w:pPr>
              <w:widowControl w:val="0"/>
              <w:tabs>
                <w:tab w:val="left" w:leader="none" w:pos="180"/>
              </w:tabs>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tab/>
              <w:t xml:space="preserve"> Before criticizing somebody, I try to imagine how I would feel if I were in their place.</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48">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4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4A">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4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4C">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4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7" w:val="single"/>
              <w:left w:color="000000" w:space="0" w:sz="7" w:val="single"/>
              <w:bottom w:color="000000" w:space="0" w:sz="7" w:val="single"/>
              <w:right w:color="000000" w:space="0" w:sz="7" w:val="single"/>
            </w:tcBorders>
            <w:tcMar>
              <w:top w:w="163.0" w:type="dxa"/>
              <w:left w:w="96.0" w:type="dxa"/>
              <w:right w:w="96.0" w:type="dxa"/>
            </w:tcMar>
            <w:vAlign w:val="center"/>
          </w:tcPr>
          <w:p w:rsidR="00000000" w:rsidDel="00000000" w:rsidP="00000000" w:rsidRDefault="00000000" w:rsidRPr="00000000" w14:paraId="0000004E">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4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0">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51">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r>
        <w:trPr>
          <w:cantSplit w:val="0"/>
          <w:tblHeader w:val="0"/>
        </w:trPr>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52">
            <w:pPr>
              <w:widowControl w:val="0"/>
              <w:tabs>
                <w:tab w:val="left" w:leader="none" w:pos="180"/>
              </w:tabs>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tab/>
              <w:t xml:space="preserve"> I sometimes try to understand my friends better by imagining how things look from their perspective.</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53">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5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55">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5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7" w:val="single"/>
              <w:left w:color="000000" w:space="0" w:sz="7" w:val="single"/>
              <w:bottom w:color="000000" w:space="0" w:sz="7" w:val="single"/>
              <w:right w:color="000000" w:space="0" w:sz="7" w:val="single"/>
            </w:tcBorders>
            <w:tcMar>
              <w:top w:w="163.0" w:type="dxa"/>
              <w:left w:w="96.0" w:type="dxa"/>
              <w:right w:w="77.0" w:type="dxa"/>
            </w:tcMar>
            <w:vAlign w:val="center"/>
          </w:tcPr>
          <w:p w:rsidR="00000000" w:rsidDel="00000000" w:rsidP="00000000" w:rsidRDefault="00000000" w:rsidRPr="00000000" w14:paraId="00000057">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5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7" w:val="single"/>
              <w:left w:color="000000" w:space="0" w:sz="7" w:val="single"/>
              <w:bottom w:color="000000" w:space="0" w:sz="7" w:val="single"/>
              <w:right w:color="000000" w:space="0" w:sz="7" w:val="single"/>
            </w:tcBorders>
            <w:tcMar>
              <w:top w:w="163.0" w:type="dxa"/>
              <w:left w:w="96.0" w:type="dxa"/>
              <w:right w:w="96.0" w:type="dxa"/>
            </w:tcMar>
            <w:vAlign w:val="center"/>
          </w:tcPr>
          <w:p w:rsidR="00000000" w:rsidDel="00000000" w:rsidP="00000000" w:rsidRDefault="00000000" w:rsidRPr="00000000" w14:paraId="00000059">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5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B">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w:t>
            </w:r>
          </w:p>
          <w:p w:rsidR="00000000" w:rsidDel="00000000" w:rsidP="00000000" w:rsidRDefault="00000000" w:rsidRPr="00000000" w14:paraId="0000005C">
            <w:pPr>
              <w:spacing w:before="200" w:lineRule="auto"/>
              <w:jc w:val="center"/>
              <w:rPr>
                <w:rFonts w:ascii="Calibri" w:cs="Calibri" w:eastAsia="Calibri" w:hAnsi="Calibri"/>
                <w:sz w:val="40"/>
                <w:szCs w:val="40"/>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r>
    </w:tbl>
    <w:p w:rsidR="00000000" w:rsidDel="00000000" w:rsidP="00000000" w:rsidRDefault="00000000" w:rsidRPr="00000000" w14:paraId="0000005D">
      <w:pPr>
        <w:widowControl w:val="0"/>
        <w:tabs>
          <w:tab w:val="left" w:leader="none" w:pos="432"/>
        </w:tabs>
        <w:spacing w:line="276" w:lineRule="auto"/>
        <w:rPr>
          <w:rFonts w:ascii="Calibri" w:cs="Calibri" w:eastAsia="Calibri" w:hAnsi="Calibri"/>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1909" w:left="720" w:right="4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center" w:leader="none" w:pos="4680"/>
        <w:tab w:val="right" w:leader="none" w:pos="9360"/>
      </w:tabs>
      <w:spacing w:after="14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widowControl w:val="0"/>
      <w:tabs>
        <w:tab w:val="left" w:leader="none" w:pos="432"/>
      </w:tabs>
      <w:spacing w:after="14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680"/>
        <w:tab w:val="right" w:leader="none" w:pos="9360"/>
      </w:tabs>
      <w:spacing w:before="81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before="81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Mentoring Resource Center (NMRC)</w:t>
    </w:r>
  </w:p>
  <w:p w:rsidR="00000000" w:rsidDel="00000000" w:rsidP="00000000" w:rsidRDefault="00000000" w:rsidRPr="00000000" w14:paraId="0000006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Measurement Guidance Toolkit</w:t>
    </w:r>
  </w:p>
  <w:p w:rsidR="00000000" w:rsidDel="00000000" w:rsidP="00000000" w:rsidRDefault="00000000" w:rsidRPr="00000000" w14:paraId="0000006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Ready-to-Use Measures</w:t>
    </w:r>
  </w:p>
  <w:p w:rsidR="00000000" w:rsidDel="00000000" w:rsidP="00000000" w:rsidRDefault="00000000" w:rsidRPr="00000000" w14:paraId="00000062">
    <w:pPr>
      <w:tabs>
        <w:tab w:val="center" w:leader="none" w:pos="4680"/>
        <w:tab w:val="right" w:leader="none" w:pos="9360"/>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widowControl w:val="0"/>
      <w:tabs>
        <w:tab w:val="right" w:leader="none" w:pos="11088"/>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7.0" w:type="dxa"/>
        <w:right w:w="77.0" w:type="dxa"/>
      </w:tblCellMar>
    </w:tblPr>
  </w:style>
  <w:style w:type="paragraph" w:styleId="NormalWeb">
    <w:name w:val="Normal (Web)"/>
    <w:basedOn w:val="Normal"/>
    <w:uiPriority w:val="99"/>
    <w:semiHidden w:val="1"/>
    <w:unhideWhenUsed w:val="1"/>
    <w:rsid w:val="00BD11B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7.0" w:type="dxa"/>
        <w:bottom w:w="0.0" w:type="dxa"/>
        <w:right w:w="7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2soioa80Hp/HWGFIucQGQxECbQ==">CgMxLjA4AHIhMVc2X2FxMUFrazRXT0U5ZVRfNGtUM01pb1diUHVoRDFv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2023-05-30T16:54:00Z</dcterms:created>
</cp:coreProperties>
</file>